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8BABA5" w14:textId="0119C93E" w:rsidR="003B4F9B" w:rsidRDefault="003B4F9B" w:rsidP="003B4F9B">
      <w:pPr>
        <w:pStyle w:val="Title"/>
      </w:pPr>
      <w:bookmarkStart w:id="0" w:name="_GoBack"/>
      <w:bookmarkEnd w:id="0"/>
      <w:r>
        <w:t>Output Checking Test</w:t>
      </w:r>
    </w:p>
    <w:p w14:paraId="6744E2F5" w14:textId="77777777" w:rsidR="003B4F9B" w:rsidRDefault="003B4F9B" w:rsidP="003B4F9B">
      <w:pPr>
        <w:pStyle w:val="Title"/>
      </w:pPr>
      <w:r>
        <w:t>Scores and model answers</w:t>
      </w:r>
    </w:p>
    <w:p w14:paraId="58C3C152" w14:textId="36E3FC29" w:rsidR="003B4F9B" w:rsidRDefault="003B4F9B" w:rsidP="003B4F9B"/>
    <w:p w14:paraId="3443F79B" w14:textId="6FFBDDF6" w:rsidR="003B4F9B" w:rsidRDefault="003B4F9B" w:rsidP="003B4F9B">
      <w:r>
        <w:t>The test used Autumn 2019 – Spring 2020 is given below with model answers. Candidate scores in this period were</w:t>
      </w:r>
    </w:p>
    <w:tbl>
      <w:tblPr>
        <w:tblW w:w="4241" w:type="pct"/>
        <w:tblCellMar>
          <w:left w:w="0" w:type="dxa"/>
          <w:right w:w="0" w:type="dxa"/>
        </w:tblCellMar>
        <w:tblLook w:val="04A0" w:firstRow="1" w:lastRow="0" w:firstColumn="1" w:lastColumn="0" w:noHBand="0" w:noVBand="1"/>
      </w:tblPr>
      <w:tblGrid>
        <w:gridCol w:w="527"/>
        <w:gridCol w:w="1960"/>
        <w:gridCol w:w="1341"/>
        <w:gridCol w:w="1419"/>
        <w:gridCol w:w="1274"/>
        <w:gridCol w:w="1135"/>
      </w:tblGrid>
      <w:tr w:rsidR="003B4F9B" w14:paraId="538EEFF4" w14:textId="77777777" w:rsidTr="003B4F9B">
        <w:trPr>
          <w:trHeight w:val="300"/>
        </w:trPr>
        <w:tc>
          <w:tcPr>
            <w:tcW w:w="344" w:type="pct"/>
            <w:tcBorders>
              <w:top w:val="nil"/>
              <w:left w:val="nil"/>
              <w:bottom w:val="nil"/>
              <w:right w:val="nil"/>
            </w:tcBorders>
            <w:shd w:val="clear" w:color="auto" w:fill="auto"/>
            <w:noWrap/>
            <w:tcMar>
              <w:top w:w="15" w:type="dxa"/>
              <w:left w:w="15" w:type="dxa"/>
              <w:bottom w:w="0" w:type="dxa"/>
              <w:right w:w="15" w:type="dxa"/>
            </w:tcMar>
            <w:vAlign w:val="bottom"/>
            <w:hideMark/>
          </w:tcPr>
          <w:p w14:paraId="216896C7" w14:textId="77777777" w:rsidR="003B4F9B" w:rsidRDefault="003B4F9B"/>
        </w:tc>
        <w:tc>
          <w:tcPr>
            <w:tcW w:w="1280" w:type="pct"/>
            <w:tcBorders>
              <w:top w:val="nil"/>
              <w:left w:val="nil"/>
              <w:bottom w:val="nil"/>
              <w:right w:val="nil"/>
            </w:tcBorders>
            <w:shd w:val="clear" w:color="auto" w:fill="auto"/>
            <w:noWrap/>
            <w:tcMar>
              <w:top w:w="15" w:type="dxa"/>
              <w:left w:w="15" w:type="dxa"/>
              <w:bottom w:w="0" w:type="dxa"/>
              <w:right w:w="15" w:type="dxa"/>
            </w:tcMar>
            <w:vAlign w:val="bottom"/>
            <w:hideMark/>
          </w:tcPr>
          <w:p w14:paraId="446D0292" w14:textId="77777777" w:rsidR="003B4F9B" w:rsidRDefault="003B4F9B" w:rsidP="003B4F9B">
            <w:pPr>
              <w:pStyle w:val="NoSpacing"/>
            </w:pP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2508704F" w14:textId="77777777" w:rsidR="003B4F9B" w:rsidRPr="003B4F9B" w:rsidRDefault="003B4F9B" w:rsidP="00DD1718">
            <w:pPr>
              <w:pStyle w:val="NoSpacing"/>
              <w:jc w:val="center"/>
              <w:rPr>
                <w:rFonts w:ascii="Calibri" w:hAnsi="Calibri" w:cs="Calibri"/>
                <w:b/>
                <w:color w:val="000000"/>
              </w:rPr>
            </w:pPr>
            <w:r w:rsidRPr="003B4F9B">
              <w:rPr>
                <w:rFonts w:ascii="Calibri" w:hAnsi="Calibri" w:cs="Calibri"/>
                <w:b/>
                <w:color w:val="000000"/>
              </w:rPr>
              <w:t>Mean</w:t>
            </w: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4FC9554C" w14:textId="77777777" w:rsidR="003B4F9B" w:rsidRPr="003B4F9B" w:rsidRDefault="003B4F9B" w:rsidP="00DD1718">
            <w:pPr>
              <w:pStyle w:val="NoSpacing"/>
              <w:jc w:val="center"/>
              <w:rPr>
                <w:rFonts w:ascii="Calibri" w:hAnsi="Calibri" w:cs="Calibri"/>
                <w:b/>
                <w:color w:val="000000"/>
              </w:rPr>
            </w:pPr>
            <w:r w:rsidRPr="003B4F9B">
              <w:rPr>
                <w:rFonts w:ascii="Calibri" w:hAnsi="Calibri" w:cs="Calibri"/>
                <w:b/>
                <w:color w:val="000000"/>
              </w:rPr>
              <w:t>SD</w:t>
            </w: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79DA3333" w14:textId="77777777" w:rsidR="003B4F9B" w:rsidRPr="003B4F9B" w:rsidRDefault="003B4F9B" w:rsidP="00DD1718">
            <w:pPr>
              <w:pStyle w:val="NoSpacing"/>
              <w:jc w:val="center"/>
              <w:rPr>
                <w:rFonts w:ascii="Calibri" w:hAnsi="Calibri" w:cs="Calibri"/>
                <w:b/>
                <w:color w:val="000000"/>
              </w:rPr>
            </w:pPr>
            <w:r w:rsidRPr="003B4F9B">
              <w:rPr>
                <w:rFonts w:ascii="Calibri" w:hAnsi="Calibri" w:cs="Calibri"/>
                <w:b/>
                <w:color w:val="000000"/>
              </w:rPr>
              <w:t>Min</w:t>
            </w: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42EB2FA0" w14:textId="77777777" w:rsidR="003B4F9B" w:rsidRPr="003B4F9B" w:rsidRDefault="003B4F9B" w:rsidP="00DD1718">
            <w:pPr>
              <w:pStyle w:val="NoSpacing"/>
              <w:jc w:val="center"/>
              <w:rPr>
                <w:rFonts w:ascii="Calibri" w:hAnsi="Calibri" w:cs="Calibri"/>
                <w:b/>
                <w:color w:val="000000"/>
              </w:rPr>
            </w:pPr>
            <w:r w:rsidRPr="003B4F9B">
              <w:rPr>
                <w:rFonts w:ascii="Calibri" w:hAnsi="Calibri" w:cs="Calibri"/>
                <w:b/>
                <w:color w:val="000000"/>
              </w:rPr>
              <w:t>Max</w:t>
            </w:r>
          </w:p>
        </w:tc>
      </w:tr>
      <w:tr w:rsidR="003B4F9B" w14:paraId="747D590C" w14:textId="77777777" w:rsidTr="003B4F9B">
        <w:trPr>
          <w:trHeight w:val="300"/>
        </w:trPr>
        <w:tc>
          <w:tcPr>
            <w:tcW w:w="1624" w:type="pct"/>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D9853E2" w14:textId="77777777" w:rsidR="003B4F9B" w:rsidRDefault="003B4F9B" w:rsidP="003B4F9B">
            <w:pPr>
              <w:pStyle w:val="NoSpacing"/>
              <w:rPr>
                <w:rFonts w:ascii="Calibri" w:hAnsi="Calibri" w:cs="Calibri"/>
                <w:color w:val="000000"/>
              </w:rPr>
            </w:pPr>
            <w:r>
              <w:rPr>
                <w:rFonts w:ascii="Calibri" w:hAnsi="Calibri" w:cs="Calibri"/>
                <w:color w:val="000000"/>
              </w:rPr>
              <w:t>Short answers</w:t>
            </w: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47D6E2B0" w14:textId="77777777" w:rsidR="003B4F9B" w:rsidRDefault="003B4F9B" w:rsidP="003B4F9B">
            <w:pPr>
              <w:pStyle w:val="NoSpacing"/>
              <w:rPr>
                <w:rFonts w:ascii="Calibri" w:hAnsi="Calibri" w:cs="Calibri"/>
                <w:color w:val="000000"/>
              </w:rPr>
            </w:pP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19C34EC2" w14:textId="77777777" w:rsidR="003B4F9B" w:rsidRDefault="003B4F9B" w:rsidP="003B4F9B">
            <w:pPr>
              <w:pStyle w:val="NoSpacing"/>
            </w:pP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74B133A0" w14:textId="77777777" w:rsidR="003B4F9B" w:rsidRDefault="003B4F9B" w:rsidP="003B4F9B">
            <w:pPr>
              <w:pStyle w:val="NoSpacing"/>
            </w:pP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4D168872" w14:textId="77777777" w:rsidR="003B4F9B" w:rsidRDefault="003B4F9B" w:rsidP="003B4F9B">
            <w:pPr>
              <w:pStyle w:val="NoSpacing"/>
            </w:pPr>
          </w:p>
        </w:tc>
      </w:tr>
      <w:tr w:rsidR="003B4F9B" w14:paraId="39EA20B5" w14:textId="77777777" w:rsidTr="003B4F9B">
        <w:trPr>
          <w:trHeight w:val="300"/>
        </w:trPr>
        <w:tc>
          <w:tcPr>
            <w:tcW w:w="344" w:type="pct"/>
            <w:tcBorders>
              <w:top w:val="nil"/>
              <w:left w:val="nil"/>
              <w:bottom w:val="nil"/>
              <w:right w:val="nil"/>
            </w:tcBorders>
            <w:shd w:val="clear" w:color="auto" w:fill="auto"/>
            <w:noWrap/>
            <w:tcMar>
              <w:top w:w="15" w:type="dxa"/>
              <w:left w:w="15" w:type="dxa"/>
              <w:bottom w:w="0" w:type="dxa"/>
              <w:right w:w="15" w:type="dxa"/>
            </w:tcMar>
            <w:vAlign w:val="bottom"/>
            <w:hideMark/>
          </w:tcPr>
          <w:p w14:paraId="07CE272F" w14:textId="77777777" w:rsidR="003B4F9B" w:rsidRDefault="003B4F9B">
            <w:pPr>
              <w:rPr>
                <w:sz w:val="20"/>
                <w:szCs w:val="20"/>
              </w:rPr>
            </w:pPr>
          </w:p>
        </w:tc>
        <w:tc>
          <w:tcPr>
            <w:tcW w:w="1280" w:type="pct"/>
            <w:tcBorders>
              <w:top w:val="nil"/>
              <w:left w:val="nil"/>
              <w:bottom w:val="nil"/>
              <w:right w:val="nil"/>
            </w:tcBorders>
            <w:shd w:val="clear" w:color="auto" w:fill="auto"/>
            <w:noWrap/>
            <w:tcMar>
              <w:top w:w="15" w:type="dxa"/>
              <w:left w:w="15" w:type="dxa"/>
              <w:bottom w:w="0" w:type="dxa"/>
              <w:right w:w="15" w:type="dxa"/>
            </w:tcMar>
            <w:vAlign w:val="bottom"/>
            <w:hideMark/>
          </w:tcPr>
          <w:p w14:paraId="0AC1F970" w14:textId="77777777" w:rsidR="003B4F9B" w:rsidRDefault="003B4F9B" w:rsidP="003B4F9B">
            <w:pPr>
              <w:pStyle w:val="NoSpacing"/>
              <w:rPr>
                <w:rFonts w:ascii="Calibri" w:hAnsi="Calibri" w:cs="Calibri"/>
                <w:color w:val="000000"/>
              </w:rPr>
            </w:pPr>
            <w:r>
              <w:rPr>
                <w:rFonts w:ascii="Calibri" w:hAnsi="Calibri" w:cs="Calibri"/>
                <w:color w:val="000000"/>
              </w:rPr>
              <w:t>Q1</w:t>
            </w: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4E8AFC7A" w14:textId="77777777" w:rsidR="003B4F9B" w:rsidRDefault="003B4F9B" w:rsidP="00DD1718">
            <w:pPr>
              <w:pStyle w:val="NoSpacing"/>
              <w:jc w:val="right"/>
              <w:rPr>
                <w:rFonts w:ascii="Calibri" w:hAnsi="Calibri" w:cs="Calibri"/>
                <w:color w:val="000000"/>
              </w:rPr>
            </w:pPr>
            <w:r>
              <w:rPr>
                <w:rFonts w:ascii="Calibri" w:hAnsi="Calibri" w:cs="Calibri"/>
                <w:color w:val="000000"/>
              </w:rPr>
              <w:t>70.0</w:t>
            </w: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4504B667" w14:textId="77777777" w:rsidR="003B4F9B" w:rsidRDefault="003B4F9B" w:rsidP="00DD1718">
            <w:pPr>
              <w:pStyle w:val="NoSpacing"/>
              <w:jc w:val="right"/>
              <w:rPr>
                <w:rFonts w:ascii="Calibri" w:hAnsi="Calibri" w:cs="Calibri"/>
                <w:color w:val="000000"/>
              </w:rPr>
            </w:pPr>
            <w:r>
              <w:rPr>
                <w:rFonts w:ascii="Calibri" w:hAnsi="Calibri" w:cs="Calibri"/>
                <w:color w:val="000000"/>
              </w:rPr>
              <w:t>10.3</w:t>
            </w: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60D65E57" w14:textId="77777777" w:rsidR="003B4F9B" w:rsidRDefault="003B4F9B" w:rsidP="00DD1718">
            <w:pPr>
              <w:pStyle w:val="NoSpacing"/>
              <w:jc w:val="right"/>
              <w:rPr>
                <w:rFonts w:ascii="Calibri" w:hAnsi="Calibri" w:cs="Calibri"/>
                <w:color w:val="000000"/>
              </w:rPr>
            </w:pPr>
            <w:r>
              <w:rPr>
                <w:rFonts w:ascii="Calibri" w:hAnsi="Calibri" w:cs="Calibri"/>
                <w:color w:val="000000"/>
              </w:rPr>
              <w:t>52</w:t>
            </w: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1AEE100A" w14:textId="77777777" w:rsidR="003B4F9B" w:rsidRDefault="003B4F9B" w:rsidP="00DD1718">
            <w:pPr>
              <w:pStyle w:val="NoSpacing"/>
              <w:jc w:val="right"/>
              <w:rPr>
                <w:rFonts w:ascii="Calibri" w:hAnsi="Calibri" w:cs="Calibri"/>
                <w:color w:val="000000"/>
              </w:rPr>
            </w:pPr>
            <w:r>
              <w:rPr>
                <w:rFonts w:ascii="Calibri" w:hAnsi="Calibri" w:cs="Calibri"/>
                <w:color w:val="000000"/>
              </w:rPr>
              <w:t>90</w:t>
            </w:r>
          </w:p>
        </w:tc>
      </w:tr>
      <w:tr w:rsidR="003B4F9B" w14:paraId="2C47E354" w14:textId="77777777" w:rsidTr="003B4F9B">
        <w:trPr>
          <w:trHeight w:val="300"/>
        </w:trPr>
        <w:tc>
          <w:tcPr>
            <w:tcW w:w="344" w:type="pct"/>
            <w:tcBorders>
              <w:top w:val="nil"/>
              <w:left w:val="nil"/>
              <w:bottom w:val="nil"/>
              <w:right w:val="nil"/>
            </w:tcBorders>
            <w:shd w:val="clear" w:color="auto" w:fill="auto"/>
            <w:noWrap/>
            <w:tcMar>
              <w:top w:w="15" w:type="dxa"/>
              <w:left w:w="15" w:type="dxa"/>
              <w:bottom w:w="0" w:type="dxa"/>
              <w:right w:w="15" w:type="dxa"/>
            </w:tcMar>
            <w:vAlign w:val="bottom"/>
            <w:hideMark/>
          </w:tcPr>
          <w:p w14:paraId="65F587C2" w14:textId="77777777" w:rsidR="003B4F9B" w:rsidRDefault="003B4F9B">
            <w:pPr>
              <w:jc w:val="right"/>
              <w:rPr>
                <w:rFonts w:ascii="Calibri" w:hAnsi="Calibri" w:cs="Calibri"/>
                <w:color w:val="000000"/>
              </w:rPr>
            </w:pPr>
          </w:p>
        </w:tc>
        <w:tc>
          <w:tcPr>
            <w:tcW w:w="1280" w:type="pct"/>
            <w:tcBorders>
              <w:top w:val="nil"/>
              <w:left w:val="nil"/>
              <w:bottom w:val="nil"/>
              <w:right w:val="nil"/>
            </w:tcBorders>
            <w:shd w:val="clear" w:color="auto" w:fill="auto"/>
            <w:noWrap/>
            <w:tcMar>
              <w:top w:w="15" w:type="dxa"/>
              <w:left w:w="15" w:type="dxa"/>
              <w:bottom w:w="0" w:type="dxa"/>
              <w:right w:w="15" w:type="dxa"/>
            </w:tcMar>
            <w:vAlign w:val="bottom"/>
            <w:hideMark/>
          </w:tcPr>
          <w:p w14:paraId="17660CAC" w14:textId="77777777" w:rsidR="003B4F9B" w:rsidRDefault="003B4F9B" w:rsidP="003B4F9B">
            <w:pPr>
              <w:pStyle w:val="NoSpacing"/>
              <w:rPr>
                <w:rFonts w:ascii="Calibri" w:hAnsi="Calibri" w:cs="Calibri"/>
                <w:color w:val="000000"/>
              </w:rPr>
            </w:pPr>
            <w:r>
              <w:rPr>
                <w:rFonts w:ascii="Calibri" w:hAnsi="Calibri" w:cs="Calibri"/>
                <w:color w:val="000000"/>
              </w:rPr>
              <w:t>Q2</w:t>
            </w: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4100EB3D" w14:textId="77777777" w:rsidR="003B4F9B" w:rsidRDefault="003B4F9B" w:rsidP="00DD1718">
            <w:pPr>
              <w:pStyle w:val="NoSpacing"/>
              <w:jc w:val="right"/>
              <w:rPr>
                <w:rFonts w:ascii="Calibri" w:hAnsi="Calibri" w:cs="Calibri"/>
                <w:color w:val="000000"/>
              </w:rPr>
            </w:pPr>
            <w:r>
              <w:rPr>
                <w:rFonts w:ascii="Calibri" w:hAnsi="Calibri" w:cs="Calibri"/>
                <w:color w:val="000000"/>
              </w:rPr>
              <w:t>47.1</w:t>
            </w: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5B4D6B4F" w14:textId="77777777" w:rsidR="003B4F9B" w:rsidRDefault="003B4F9B" w:rsidP="00DD1718">
            <w:pPr>
              <w:pStyle w:val="NoSpacing"/>
              <w:jc w:val="right"/>
              <w:rPr>
                <w:rFonts w:ascii="Calibri" w:hAnsi="Calibri" w:cs="Calibri"/>
                <w:color w:val="000000"/>
              </w:rPr>
            </w:pPr>
            <w:r>
              <w:rPr>
                <w:rFonts w:ascii="Calibri" w:hAnsi="Calibri" w:cs="Calibri"/>
                <w:color w:val="000000"/>
              </w:rPr>
              <w:t>26.2</w:t>
            </w: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441AA1F8" w14:textId="77777777" w:rsidR="003B4F9B" w:rsidRDefault="003B4F9B" w:rsidP="00DD1718">
            <w:pPr>
              <w:pStyle w:val="NoSpacing"/>
              <w:jc w:val="right"/>
              <w:rPr>
                <w:rFonts w:ascii="Calibri" w:hAnsi="Calibri" w:cs="Calibri"/>
                <w:color w:val="000000"/>
              </w:rPr>
            </w:pPr>
            <w:r>
              <w:rPr>
                <w:rFonts w:ascii="Calibri" w:hAnsi="Calibri" w:cs="Calibri"/>
                <w:color w:val="000000"/>
              </w:rPr>
              <w:t>10</w:t>
            </w: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4CC492FD" w14:textId="77777777" w:rsidR="003B4F9B" w:rsidRDefault="003B4F9B" w:rsidP="00DD1718">
            <w:pPr>
              <w:pStyle w:val="NoSpacing"/>
              <w:jc w:val="right"/>
              <w:rPr>
                <w:rFonts w:ascii="Calibri" w:hAnsi="Calibri" w:cs="Calibri"/>
                <w:color w:val="000000"/>
              </w:rPr>
            </w:pPr>
            <w:r>
              <w:rPr>
                <w:rFonts w:ascii="Calibri" w:hAnsi="Calibri" w:cs="Calibri"/>
                <w:color w:val="000000"/>
              </w:rPr>
              <w:t>100</w:t>
            </w:r>
          </w:p>
        </w:tc>
      </w:tr>
      <w:tr w:rsidR="003B4F9B" w14:paraId="35F4D803" w14:textId="77777777" w:rsidTr="003B4F9B">
        <w:trPr>
          <w:trHeight w:val="300"/>
        </w:trPr>
        <w:tc>
          <w:tcPr>
            <w:tcW w:w="344" w:type="pct"/>
            <w:tcBorders>
              <w:top w:val="nil"/>
              <w:left w:val="nil"/>
              <w:bottom w:val="nil"/>
              <w:right w:val="nil"/>
            </w:tcBorders>
            <w:shd w:val="clear" w:color="auto" w:fill="auto"/>
            <w:noWrap/>
            <w:tcMar>
              <w:top w:w="15" w:type="dxa"/>
              <w:left w:w="15" w:type="dxa"/>
              <w:bottom w:w="0" w:type="dxa"/>
              <w:right w:w="15" w:type="dxa"/>
            </w:tcMar>
            <w:vAlign w:val="bottom"/>
            <w:hideMark/>
          </w:tcPr>
          <w:p w14:paraId="5CE8EB2D" w14:textId="77777777" w:rsidR="003B4F9B" w:rsidRDefault="003B4F9B">
            <w:pPr>
              <w:jc w:val="right"/>
              <w:rPr>
                <w:rFonts w:ascii="Calibri" w:hAnsi="Calibri" w:cs="Calibri"/>
                <w:color w:val="000000"/>
              </w:rPr>
            </w:pPr>
          </w:p>
        </w:tc>
        <w:tc>
          <w:tcPr>
            <w:tcW w:w="1280" w:type="pct"/>
            <w:tcBorders>
              <w:top w:val="nil"/>
              <w:left w:val="nil"/>
              <w:bottom w:val="nil"/>
              <w:right w:val="nil"/>
            </w:tcBorders>
            <w:shd w:val="clear" w:color="auto" w:fill="auto"/>
            <w:noWrap/>
            <w:tcMar>
              <w:top w:w="15" w:type="dxa"/>
              <w:left w:w="15" w:type="dxa"/>
              <w:bottom w:w="0" w:type="dxa"/>
              <w:right w:w="15" w:type="dxa"/>
            </w:tcMar>
            <w:vAlign w:val="bottom"/>
            <w:hideMark/>
          </w:tcPr>
          <w:p w14:paraId="6E92F922" w14:textId="77777777" w:rsidR="003B4F9B" w:rsidRDefault="003B4F9B" w:rsidP="003B4F9B">
            <w:pPr>
              <w:pStyle w:val="NoSpacing"/>
              <w:rPr>
                <w:rFonts w:ascii="Calibri" w:hAnsi="Calibri" w:cs="Calibri"/>
                <w:color w:val="000000"/>
              </w:rPr>
            </w:pPr>
            <w:r>
              <w:rPr>
                <w:rFonts w:ascii="Calibri" w:hAnsi="Calibri" w:cs="Calibri"/>
                <w:color w:val="000000"/>
              </w:rPr>
              <w:t>Q3</w:t>
            </w: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176C7AC0" w14:textId="77777777" w:rsidR="003B4F9B" w:rsidRDefault="003B4F9B" w:rsidP="00DD1718">
            <w:pPr>
              <w:pStyle w:val="NoSpacing"/>
              <w:jc w:val="right"/>
              <w:rPr>
                <w:rFonts w:ascii="Calibri" w:hAnsi="Calibri" w:cs="Calibri"/>
                <w:color w:val="000000"/>
              </w:rPr>
            </w:pPr>
            <w:r>
              <w:rPr>
                <w:rFonts w:ascii="Calibri" w:hAnsi="Calibri" w:cs="Calibri"/>
                <w:color w:val="000000"/>
              </w:rPr>
              <w:t>78.5</w:t>
            </w: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37ADD2B8" w14:textId="77777777" w:rsidR="003B4F9B" w:rsidRDefault="003B4F9B" w:rsidP="00DD1718">
            <w:pPr>
              <w:pStyle w:val="NoSpacing"/>
              <w:jc w:val="right"/>
              <w:rPr>
                <w:rFonts w:ascii="Calibri" w:hAnsi="Calibri" w:cs="Calibri"/>
                <w:color w:val="000000"/>
              </w:rPr>
            </w:pPr>
            <w:r>
              <w:rPr>
                <w:rFonts w:ascii="Calibri" w:hAnsi="Calibri" w:cs="Calibri"/>
                <w:color w:val="000000"/>
              </w:rPr>
              <w:t>24.6</w:t>
            </w: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2279B4D0" w14:textId="77777777" w:rsidR="003B4F9B" w:rsidRDefault="003B4F9B" w:rsidP="00DD1718">
            <w:pPr>
              <w:pStyle w:val="NoSpacing"/>
              <w:jc w:val="right"/>
              <w:rPr>
                <w:rFonts w:ascii="Calibri" w:hAnsi="Calibri" w:cs="Calibri"/>
                <w:color w:val="000000"/>
              </w:rPr>
            </w:pPr>
            <w:r>
              <w:rPr>
                <w:rFonts w:ascii="Calibri" w:hAnsi="Calibri" w:cs="Calibri"/>
                <w:color w:val="000000"/>
              </w:rPr>
              <w:t>40</w:t>
            </w: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321A4C7B" w14:textId="77777777" w:rsidR="003B4F9B" w:rsidRDefault="003B4F9B" w:rsidP="00DD1718">
            <w:pPr>
              <w:pStyle w:val="NoSpacing"/>
              <w:jc w:val="right"/>
              <w:rPr>
                <w:rFonts w:ascii="Calibri" w:hAnsi="Calibri" w:cs="Calibri"/>
                <w:color w:val="000000"/>
              </w:rPr>
            </w:pPr>
            <w:r>
              <w:rPr>
                <w:rFonts w:ascii="Calibri" w:hAnsi="Calibri" w:cs="Calibri"/>
                <w:color w:val="000000"/>
              </w:rPr>
              <w:t>100</w:t>
            </w:r>
          </w:p>
        </w:tc>
      </w:tr>
      <w:tr w:rsidR="003B4F9B" w14:paraId="1B52783E" w14:textId="77777777" w:rsidTr="003B4F9B">
        <w:trPr>
          <w:trHeight w:val="300"/>
        </w:trPr>
        <w:tc>
          <w:tcPr>
            <w:tcW w:w="344" w:type="pct"/>
            <w:tcBorders>
              <w:top w:val="nil"/>
              <w:left w:val="nil"/>
              <w:bottom w:val="nil"/>
              <w:right w:val="nil"/>
            </w:tcBorders>
            <w:shd w:val="clear" w:color="auto" w:fill="auto"/>
            <w:noWrap/>
            <w:tcMar>
              <w:top w:w="15" w:type="dxa"/>
              <w:left w:w="15" w:type="dxa"/>
              <w:bottom w:w="0" w:type="dxa"/>
              <w:right w:w="15" w:type="dxa"/>
            </w:tcMar>
            <w:vAlign w:val="bottom"/>
            <w:hideMark/>
          </w:tcPr>
          <w:p w14:paraId="0D0FAFF4" w14:textId="77777777" w:rsidR="003B4F9B" w:rsidRDefault="003B4F9B">
            <w:pPr>
              <w:jc w:val="right"/>
              <w:rPr>
                <w:rFonts w:ascii="Calibri" w:hAnsi="Calibri" w:cs="Calibri"/>
                <w:color w:val="000000"/>
              </w:rPr>
            </w:pPr>
          </w:p>
        </w:tc>
        <w:tc>
          <w:tcPr>
            <w:tcW w:w="1280" w:type="pct"/>
            <w:tcBorders>
              <w:top w:val="nil"/>
              <w:left w:val="nil"/>
              <w:bottom w:val="nil"/>
              <w:right w:val="nil"/>
            </w:tcBorders>
            <w:shd w:val="clear" w:color="auto" w:fill="auto"/>
            <w:noWrap/>
            <w:tcMar>
              <w:top w:w="15" w:type="dxa"/>
              <w:left w:w="15" w:type="dxa"/>
              <w:bottom w:w="0" w:type="dxa"/>
              <w:right w:w="15" w:type="dxa"/>
            </w:tcMar>
            <w:vAlign w:val="bottom"/>
            <w:hideMark/>
          </w:tcPr>
          <w:p w14:paraId="2DDDD458" w14:textId="77777777" w:rsidR="003B4F9B" w:rsidRDefault="003B4F9B" w:rsidP="003B4F9B">
            <w:pPr>
              <w:pStyle w:val="NoSpacing"/>
              <w:rPr>
                <w:rFonts w:ascii="Calibri" w:hAnsi="Calibri" w:cs="Calibri"/>
                <w:color w:val="000000"/>
              </w:rPr>
            </w:pPr>
            <w:r>
              <w:rPr>
                <w:rFonts w:ascii="Calibri" w:hAnsi="Calibri" w:cs="Calibri"/>
                <w:color w:val="000000"/>
              </w:rPr>
              <w:t>Q4</w:t>
            </w: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3228105B" w14:textId="77777777" w:rsidR="003B4F9B" w:rsidRDefault="003B4F9B" w:rsidP="00DD1718">
            <w:pPr>
              <w:pStyle w:val="NoSpacing"/>
              <w:jc w:val="right"/>
              <w:rPr>
                <w:rFonts w:ascii="Calibri" w:hAnsi="Calibri" w:cs="Calibri"/>
                <w:color w:val="000000"/>
              </w:rPr>
            </w:pPr>
            <w:r>
              <w:rPr>
                <w:rFonts w:ascii="Calibri" w:hAnsi="Calibri" w:cs="Calibri"/>
                <w:color w:val="000000"/>
              </w:rPr>
              <w:t>59.9</w:t>
            </w: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46084B79" w14:textId="77777777" w:rsidR="003B4F9B" w:rsidRDefault="003B4F9B" w:rsidP="00DD1718">
            <w:pPr>
              <w:pStyle w:val="NoSpacing"/>
              <w:jc w:val="right"/>
              <w:rPr>
                <w:rFonts w:ascii="Calibri" w:hAnsi="Calibri" w:cs="Calibri"/>
                <w:color w:val="000000"/>
              </w:rPr>
            </w:pPr>
            <w:r>
              <w:rPr>
                <w:rFonts w:ascii="Calibri" w:hAnsi="Calibri" w:cs="Calibri"/>
                <w:color w:val="000000"/>
              </w:rPr>
              <w:t>12.5</w:t>
            </w: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474447AF" w14:textId="77777777" w:rsidR="003B4F9B" w:rsidRDefault="003B4F9B" w:rsidP="00DD1718">
            <w:pPr>
              <w:pStyle w:val="NoSpacing"/>
              <w:jc w:val="right"/>
              <w:rPr>
                <w:rFonts w:ascii="Calibri" w:hAnsi="Calibri" w:cs="Calibri"/>
                <w:color w:val="000000"/>
              </w:rPr>
            </w:pPr>
            <w:r>
              <w:rPr>
                <w:rFonts w:ascii="Calibri" w:hAnsi="Calibri" w:cs="Calibri"/>
                <w:color w:val="000000"/>
              </w:rPr>
              <w:t>35</w:t>
            </w: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217EDF8A" w14:textId="77777777" w:rsidR="003B4F9B" w:rsidRDefault="003B4F9B" w:rsidP="00DD1718">
            <w:pPr>
              <w:pStyle w:val="NoSpacing"/>
              <w:jc w:val="right"/>
              <w:rPr>
                <w:rFonts w:ascii="Calibri" w:hAnsi="Calibri" w:cs="Calibri"/>
                <w:color w:val="000000"/>
              </w:rPr>
            </w:pPr>
            <w:r>
              <w:rPr>
                <w:rFonts w:ascii="Calibri" w:hAnsi="Calibri" w:cs="Calibri"/>
                <w:color w:val="000000"/>
              </w:rPr>
              <w:t>85</w:t>
            </w:r>
          </w:p>
        </w:tc>
      </w:tr>
      <w:tr w:rsidR="00DD1718" w14:paraId="0350AAD5" w14:textId="77777777" w:rsidTr="003B4F9B">
        <w:trPr>
          <w:trHeight w:val="300"/>
        </w:trPr>
        <w:tc>
          <w:tcPr>
            <w:tcW w:w="344" w:type="pct"/>
            <w:tcBorders>
              <w:top w:val="nil"/>
              <w:left w:val="nil"/>
              <w:bottom w:val="nil"/>
              <w:right w:val="nil"/>
            </w:tcBorders>
            <w:shd w:val="clear" w:color="auto" w:fill="auto"/>
            <w:noWrap/>
            <w:tcMar>
              <w:top w:w="15" w:type="dxa"/>
              <w:left w:w="15" w:type="dxa"/>
              <w:bottom w:w="0" w:type="dxa"/>
              <w:right w:w="15" w:type="dxa"/>
            </w:tcMar>
            <w:vAlign w:val="bottom"/>
          </w:tcPr>
          <w:p w14:paraId="7A7F2A00" w14:textId="77777777" w:rsidR="00DD1718" w:rsidRDefault="00DD1718">
            <w:pPr>
              <w:jc w:val="right"/>
              <w:rPr>
                <w:rFonts w:ascii="Calibri" w:hAnsi="Calibri" w:cs="Calibri"/>
                <w:color w:val="000000"/>
              </w:rPr>
            </w:pPr>
          </w:p>
        </w:tc>
        <w:tc>
          <w:tcPr>
            <w:tcW w:w="1280" w:type="pct"/>
            <w:tcBorders>
              <w:top w:val="nil"/>
              <w:left w:val="nil"/>
              <w:bottom w:val="nil"/>
              <w:right w:val="nil"/>
            </w:tcBorders>
            <w:shd w:val="clear" w:color="auto" w:fill="auto"/>
            <w:noWrap/>
            <w:tcMar>
              <w:top w:w="15" w:type="dxa"/>
              <w:left w:w="15" w:type="dxa"/>
              <w:bottom w:w="0" w:type="dxa"/>
              <w:right w:w="15" w:type="dxa"/>
            </w:tcMar>
            <w:vAlign w:val="bottom"/>
          </w:tcPr>
          <w:p w14:paraId="7B7B4C04" w14:textId="77777777" w:rsidR="00DD1718" w:rsidRDefault="00DD1718" w:rsidP="003B4F9B">
            <w:pPr>
              <w:pStyle w:val="NoSpacing"/>
              <w:rPr>
                <w:rFonts w:ascii="Calibri" w:hAnsi="Calibri" w:cs="Calibri"/>
                <w:color w:val="000000"/>
              </w:rPr>
            </w:pPr>
          </w:p>
        </w:tc>
        <w:tc>
          <w:tcPr>
            <w:tcW w:w="876" w:type="pct"/>
            <w:tcBorders>
              <w:top w:val="nil"/>
              <w:left w:val="nil"/>
              <w:bottom w:val="nil"/>
              <w:right w:val="nil"/>
            </w:tcBorders>
            <w:shd w:val="clear" w:color="auto" w:fill="auto"/>
            <w:noWrap/>
            <w:tcMar>
              <w:top w:w="15" w:type="dxa"/>
              <w:left w:w="15" w:type="dxa"/>
              <w:bottom w:w="0" w:type="dxa"/>
              <w:right w:w="15" w:type="dxa"/>
            </w:tcMar>
            <w:vAlign w:val="bottom"/>
          </w:tcPr>
          <w:p w14:paraId="442025C5" w14:textId="77777777" w:rsidR="00DD1718" w:rsidRDefault="00DD1718" w:rsidP="00DD1718">
            <w:pPr>
              <w:pStyle w:val="NoSpacing"/>
              <w:jc w:val="right"/>
              <w:rPr>
                <w:rFonts w:ascii="Calibri" w:hAnsi="Calibri" w:cs="Calibri"/>
                <w:color w:val="000000"/>
              </w:rPr>
            </w:pPr>
          </w:p>
        </w:tc>
        <w:tc>
          <w:tcPr>
            <w:tcW w:w="927" w:type="pct"/>
            <w:tcBorders>
              <w:top w:val="nil"/>
              <w:left w:val="nil"/>
              <w:bottom w:val="nil"/>
              <w:right w:val="nil"/>
            </w:tcBorders>
            <w:shd w:val="clear" w:color="auto" w:fill="auto"/>
            <w:noWrap/>
            <w:tcMar>
              <w:top w:w="15" w:type="dxa"/>
              <w:left w:w="15" w:type="dxa"/>
              <w:bottom w:w="0" w:type="dxa"/>
              <w:right w:w="15" w:type="dxa"/>
            </w:tcMar>
            <w:vAlign w:val="bottom"/>
          </w:tcPr>
          <w:p w14:paraId="2055DB33" w14:textId="77777777" w:rsidR="00DD1718" w:rsidRDefault="00DD1718" w:rsidP="00DD1718">
            <w:pPr>
              <w:pStyle w:val="NoSpacing"/>
              <w:jc w:val="right"/>
              <w:rPr>
                <w:rFonts w:ascii="Calibri" w:hAnsi="Calibri" w:cs="Calibri"/>
                <w:color w:val="000000"/>
              </w:rPr>
            </w:pPr>
          </w:p>
        </w:tc>
        <w:tc>
          <w:tcPr>
            <w:tcW w:w="832" w:type="pct"/>
            <w:tcBorders>
              <w:top w:val="nil"/>
              <w:left w:val="nil"/>
              <w:bottom w:val="nil"/>
              <w:right w:val="nil"/>
            </w:tcBorders>
            <w:shd w:val="clear" w:color="auto" w:fill="auto"/>
            <w:noWrap/>
            <w:tcMar>
              <w:top w:w="15" w:type="dxa"/>
              <w:left w:w="15" w:type="dxa"/>
              <w:bottom w:w="0" w:type="dxa"/>
              <w:right w:w="15" w:type="dxa"/>
            </w:tcMar>
            <w:vAlign w:val="bottom"/>
          </w:tcPr>
          <w:p w14:paraId="18C6E4D5" w14:textId="77777777" w:rsidR="00DD1718" w:rsidRDefault="00DD1718" w:rsidP="00DD1718">
            <w:pPr>
              <w:pStyle w:val="NoSpacing"/>
              <w:jc w:val="right"/>
              <w:rPr>
                <w:rFonts w:ascii="Calibri" w:hAnsi="Calibri" w:cs="Calibri"/>
                <w:color w:val="000000"/>
              </w:rPr>
            </w:pPr>
          </w:p>
        </w:tc>
        <w:tc>
          <w:tcPr>
            <w:tcW w:w="741" w:type="pct"/>
            <w:tcBorders>
              <w:top w:val="nil"/>
              <w:left w:val="nil"/>
              <w:bottom w:val="nil"/>
              <w:right w:val="nil"/>
            </w:tcBorders>
            <w:shd w:val="clear" w:color="auto" w:fill="auto"/>
            <w:noWrap/>
            <w:tcMar>
              <w:top w:w="15" w:type="dxa"/>
              <w:left w:w="15" w:type="dxa"/>
              <w:bottom w:w="0" w:type="dxa"/>
              <w:right w:w="15" w:type="dxa"/>
            </w:tcMar>
            <w:vAlign w:val="bottom"/>
          </w:tcPr>
          <w:p w14:paraId="214586CA" w14:textId="77777777" w:rsidR="00DD1718" w:rsidRDefault="00DD1718" w:rsidP="00DD1718">
            <w:pPr>
              <w:pStyle w:val="NoSpacing"/>
              <w:jc w:val="right"/>
              <w:rPr>
                <w:rFonts w:ascii="Calibri" w:hAnsi="Calibri" w:cs="Calibri"/>
                <w:color w:val="000000"/>
              </w:rPr>
            </w:pPr>
          </w:p>
        </w:tc>
      </w:tr>
      <w:tr w:rsidR="003B4F9B" w14:paraId="54E643F2" w14:textId="77777777" w:rsidTr="003B4F9B">
        <w:trPr>
          <w:trHeight w:val="300"/>
        </w:trPr>
        <w:tc>
          <w:tcPr>
            <w:tcW w:w="1624" w:type="pct"/>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5DBA476" w14:textId="77777777" w:rsidR="003B4F9B" w:rsidRDefault="003B4F9B" w:rsidP="003B4F9B">
            <w:pPr>
              <w:pStyle w:val="NoSpacing"/>
              <w:rPr>
                <w:rFonts w:ascii="Calibri" w:hAnsi="Calibri" w:cs="Calibri"/>
                <w:color w:val="000000"/>
              </w:rPr>
            </w:pPr>
            <w:r>
              <w:rPr>
                <w:rFonts w:ascii="Calibri" w:hAnsi="Calibri" w:cs="Calibri"/>
                <w:color w:val="000000"/>
              </w:rPr>
              <w:t>Short answers overall</w:t>
            </w: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164116B7" w14:textId="77777777" w:rsidR="003B4F9B" w:rsidRDefault="003B4F9B" w:rsidP="00DD1718">
            <w:pPr>
              <w:pStyle w:val="NoSpacing"/>
              <w:jc w:val="right"/>
              <w:rPr>
                <w:rFonts w:ascii="Calibri" w:hAnsi="Calibri" w:cs="Calibri"/>
                <w:color w:val="000000"/>
              </w:rPr>
            </w:pPr>
            <w:r>
              <w:rPr>
                <w:rFonts w:ascii="Calibri" w:hAnsi="Calibri" w:cs="Calibri"/>
                <w:color w:val="000000"/>
              </w:rPr>
              <w:t>63.9</w:t>
            </w: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5A1127C5" w14:textId="77777777" w:rsidR="003B4F9B" w:rsidRDefault="003B4F9B" w:rsidP="00DD1718">
            <w:pPr>
              <w:pStyle w:val="NoSpacing"/>
              <w:jc w:val="right"/>
              <w:rPr>
                <w:rFonts w:ascii="Calibri" w:hAnsi="Calibri" w:cs="Calibri"/>
                <w:color w:val="000000"/>
              </w:rPr>
            </w:pPr>
            <w:r>
              <w:rPr>
                <w:rFonts w:ascii="Calibri" w:hAnsi="Calibri" w:cs="Calibri"/>
                <w:color w:val="000000"/>
              </w:rPr>
              <w:t>9.3</w:t>
            </w: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5F2FA0BC" w14:textId="77777777" w:rsidR="003B4F9B" w:rsidRDefault="003B4F9B" w:rsidP="00DD1718">
            <w:pPr>
              <w:pStyle w:val="NoSpacing"/>
              <w:jc w:val="right"/>
              <w:rPr>
                <w:rFonts w:ascii="Calibri" w:hAnsi="Calibri" w:cs="Calibri"/>
                <w:color w:val="000000"/>
              </w:rPr>
            </w:pPr>
            <w:r>
              <w:rPr>
                <w:rFonts w:ascii="Calibri" w:hAnsi="Calibri" w:cs="Calibri"/>
                <w:color w:val="000000"/>
              </w:rPr>
              <w:t>52</w:t>
            </w: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413622EA" w14:textId="77777777" w:rsidR="003B4F9B" w:rsidRDefault="003B4F9B" w:rsidP="00DD1718">
            <w:pPr>
              <w:pStyle w:val="NoSpacing"/>
              <w:jc w:val="right"/>
              <w:rPr>
                <w:rFonts w:ascii="Calibri" w:hAnsi="Calibri" w:cs="Calibri"/>
                <w:color w:val="000000"/>
              </w:rPr>
            </w:pPr>
            <w:r>
              <w:rPr>
                <w:rFonts w:ascii="Calibri" w:hAnsi="Calibri" w:cs="Calibri"/>
                <w:color w:val="000000"/>
              </w:rPr>
              <w:t>84</w:t>
            </w:r>
          </w:p>
        </w:tc>
      </w:tr>
      <w:tr w:rsidR="003B4F9B" w14:paraId="45359117" w14:textId="77777777" w:rsidTr="003B4F9B">
        <w:trPr>
          <w:trHeight w:val="300"/>
        </w:trPr>
        <w:tc>
          <w:tcPr>
            <w:tcW w:w="1624" w:type="pct"/>
            <w:gridSpan w:val="2"/>
            <w:tcBorders>
              <w:top w:val="nil"/>
              <w:left w:val="nil"/>
              <w:bottom w:val="nil"/>
              <w:right w:val="nil"/>
            </w:tcBorders>
            <w:shd w:val="clear" w:color="auto" w:fill="auto"/>
            <w:noWrap/>
            <w:tcMar>
              <w:top w:w="15" w:type="dxa"/>
              <w:left w:w="15" w:type="dxa"/>
              <w:bottom w:w="0" w:type="dxa"/>
              <w:right w:w="15" w:type="dxa"/>
            </w:tcMar>
            <w:vAlign w:val="bottom"/>
          </w:tcPr>
          <w:p w14:paraId="12E75E6C" w14:textId="77777777" w:rsidR="003B4F9B" w:rsidRDefault="003B4F9B" w:rsidP="003B4F9B">
            <w:pPr>
              <w:pStyle w:val="NoSpacing"/>
              <w:rPr>
                <w:rFonts w:ascii="Calibri" w:hAnsi="Calibri" w:cs="Calibri"/>
                <w:color w:val="000000"/>
              </w:rPr>
            </w:pPr>
          </w:p>
        </w:tc>
        <w:tc>
          <w:tcPr>
            <w:tcW w:w="876" w:type="pct"/>
            <w:tcBorders>
              <w:top w:val="nil"/>
              <w:left w:val="nil"/>
              <w:bottom w:val="nil"/>
              <w:right w:val="nil"/>
            </w:tcBorders>
            <w:shd w:val="clear" w:color="auto" w:fill="auto"/>
            <w:noWrap/>
            <w:tcMar>
              <w:top w:w="15" w:type="dxa"/>
              <w:left w:w="15" w:type="dxa"/>
              <w:bottom w:w="0" w:type="dxa"/>
              <w:right w:w="15" w:type="dxa"/>
            </w:tcMar>
            <w:vAlign w:val="bottom"/>
          </w:tcPr>
          <w:p w14:paraId="511E0B1B" w14:textId="77777777" w:rsidR="003B4F9B" w:rsidRDefault="003B4F9B" w:rsidP="00DD1718">
            <w:pPr>
              <w:pStyle w:val="NoSpacing"/>
              <w:jc w:val="right"/>
              <w:rPr>
                <w:rFonts w:ascii="Calibri" w:hAnsi="Calibri" w:cs="Calibri"/>
                <w:color w:val="000000"/>
              </w:rPr>
            </w:pPr>
          </w:p>
        </w:tc>
        <w:tc>
          <w:tcPr>
            <w:tcW w:w="927" w:type="pct"/>
            <w:tcBorders>
              <w:top w:val="nil"/>
              <w:left w:val="nil"/>
              <w:bottom w:val="nil"/>
              <w:right w:val="nil"/>
            </w:tcBorders>
            <w:shd w:val="clear" w:color="auto" w:fill="auto"/>
            <w:noWrap/>
            <w:tcMar>
              <w:top w:w="15" w:type="dxa"/>
              <w:left w:w="15" w:type="dxa"/>
              <w:bottom w:w="0" w:type="dxa"/>
              <w:right w:w="15" w:type="dxa"/>
            </w:tcMar>
            <w:vAlign w:val="bottom"/>
          </w:tcPr>
          <w:p w14:paraId="089CFBA8" w14:textId="77777777" w:rsidR="003B4F9B" w:rsidRDefault="003B4F9B" w:rsidP="00DD1718">
            <w:pPr>
              <w:pStyle w:val="NoSpacing"/>
              <w:jc w:val="right"/>
              <w:rPr>
                <w:rFonts w:ascii="Calibri" w:hAnsi="Calibri" w:cs="Calibri"/>
                <w:color w:val="000000"/>
              </w:rPr>
            </w:pPr>
          </w:p>
        </w:tc>
        <w:tc>
          <w:tcPr>
            <w:tcW w:w="832" w:type="pct"/>
            <w:tcBorders>
              <w:top w:val="nil"/>
              <w:left w:val="nil"/>
              <w:bottom w:val="nil"/>
              <w:right w:val="nil"/>
            </w:tcBorders>
            <w:shd w:val="clear" w:color="auto" w:fill="auto"/>
            <w:noWrap/>
            <w:tcMar>
              <w:top w:w="15" w:type="dxa"/>
              <w:left w:w="15" w:type="dxa"/>
              <w:bottom w:w="0" w:type="dxa"/>
              <w:right w:w="15" w:type="dxa"/>
            </w:tcMar>
            <w:vAlign w:val="bottom"/>
          </w:tcPr>
          <w:p w14:paraId="096EFE47" w14:textId="77777777" w:rsidR="003B4F9B" w:rsidRDefault="003B4F9B" w:rsidP="00DD1718">
            <w:pPr>
              <w:pStyle w:val="NoSpacing"/>
              <w:jc w:val="right"/>
              <w:rPr>
                <w:rFonts w:ascii="Calibri" w:hAnsi="Calibri" w:cs="Calibri"/>
                <w:color w:val="000000"/>
              </w:rPr>
            </w:pPr>
          </w:p>
        </w:tc>
        <w:tc>
          <w:tcPr>
            <w:tcW w:w="741" w:type="pct"/>
            <w:tcBorders>
              <w:top w:val="nil"/>
              <w:left w:val="nil"/>
              <w:bottom w:val="nil"/>
              <w:right w:val="nil"/>
            </w:tcBorders>
            <w:shd w:val="clear" w:color="auto" w:fill="auto"/>
            <w:noWrap/>
            <w:tcMar>
              <w:top w:w="15" w:type="dxa"/>
              <w:left w:w="15" w:type="dxa"/>
              <w:bottom w:w="0" w:type="dxa"/>
              <w:right w:w="15" w:type="dxa"/>
            </w:tcMar>
            <w:vAlign w:val="bottom"/>
          </w:tcPr>
          <w:p w14:paraId="021D9DA6" w14:textId="77777777" w:rsidR="003B4F9B" w:rsidRDefault="003B4F9B" w:rsidP="00DD1718">
            <w:pPr>
              <w:pStyle w:val="NoSpacing"/>
              <w:jc w:val="right"/>
              <w:rPr>
                <w:rFonts w:ascii="Calibri" w:hAnsi="Calibri" w:cs="Calibri"/>
                <w:color w:val="000000"/>
              </w:rPr>
            </w:pPr>
          </w:p>
        </w:tc>
      </w:tr>
      <w:tr w:rsidR="003B4F9B" w14:paraId="7A040F95" w14:textId="77777777" w:rsidTr="003B4F9B">
        <w:trPr>
          <w:trHeight w:val="300"/>
        </w:trPr>
        <w:tc>
          <w:tcPr>
            <w:tcW w:w="1624" w:type="pct"/>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0C98C0F" w14:textId="77777777" w:rsidR="003B4F9B" w:rsidRDefault="003B4F9B" w:rsidP="003B4F9B">
            <w:pPr>
              <w:pStyle w:val="NoSpacing"/>
              <w:rPr>
                <w:rFonts w:ascii="Calibri" w:hAnsi="Calibri" w:cs="Calibri"/>
                <w:color w:val="000000"/>
              </w:rPr>
            </w:pPr>
            <w:r>
              <w:rPr>
                <w:rFonts w:ascii="Calibri" w:hAnsi="Calibri" w:cs="Calibri"/>
                <w:color w:val="000000"/>
              </w:rPr>
              <w:t>Essay</w:t>
            </w: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6F0ED990" w14:textId="77777777" w:rsidR="003B4F9B" w:rsidRDefault="003B4F9B" w:rsidP="00DD1718">
            <w:pPr>
              <w:pStyle w:val="NoSpacing"/>
              <w:jc w:val="right"/>
              <w:rPr>
                <w:rFonts w:ascii="Calibri" w:hAnsi="Calibri" w:cs="Calibri"/>
                <w:color w:val="000000"/>
              </w:rPr>
            </w:pPr>
            <w:r>
              <w:rPr>
                <w:rFonts w:ascii="Calibri" w:hAnsi="Calibri" w:cs="Calibri"/>
                <w:color w:val="000000"/>
              </w:rPr>
              <w:t>66.3</w:t>
            </w: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27BD5968" w14:textId="77777777" w:rsidR="003B4F9B" w:rsidRDefault="003B4F9B" w:rsidP="00DD1718">
            <w:pPr>
              <w:pStyle w:val="NoSpacing"/>
              <w:jc w:val="right"/>
              <w:rPr>
                <w:rFonts w:ascii="Calibri" w:hAnsi="Calibri" w:cs="Calibri"/>
                <w:color w:val="000000"/>
              </w:rPr>
            </w:pPr>
            <w:r>
              <w:rPr>
                <w:rFonts w:ascii="Calibri" w:hAnsi="Calibri" w:cs="Calibri"/>
                <w:color w:val="000000"/>
              </w:rPr>
              <w:t>19.0</w:t>
            </w: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261BBA6F" w14:textId="77777777" w:rsidR="003B4F9B" w:rsidRDefault="003B4F9B" w:rsidP="00DD1718">
            <w:pPr>
              <w:pStyle w:val="NoSpacing"/>
              <w:jc w:val="right"/>
              <w:rPr>
                <w:rFonts w:ascii="Calibri" w:hAnsi="Calibri" w:cs="Calibri"/>
                <w:color w:val="000000"/>
              </w:rPr>
            </w:pPr>
            <w:r>
              <w:rPr>
                <w:rFonts w:ascii="Calibri" w:hAnsi="Calibri" w:cs="Calibri"/>
                <w:color w:val="000000"/>
              </w:rPr>
              <w:t>35</w:t>
            </w: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10CBEB06" w14:textId="77777777" w:rsidR="003B4F9B" w:rsidRDefault="003B4F9B" w:rsidP="00DD1718">
            <w:pPr>
              <w:pStyle w:val="NoSpacing"/>
              <w:jc w:val="right"/>
              <w:rPr>
                <w:rFonts w:ascii="Calibri" w:hAnsi="Calibri" w:cs="Calibri"/>
                <w:color w:val="000000"/>
              </w:rPr>
            </w:pPr>
            <w:r>
              <w:rPr>
                <w:rFonts w:ascii="Calibri" w:hAnsi="Calibri" w:cs="Calibri"/>
                <w:color w:val="000000"/>
              </w:rPr>
              <w:t>90</w:t>
            </w:r>
          </w:p>
        </w:tc>
      </w:tr>
      <w:tr w:rsidR="003B4F9B" w14:paraId="0ABC1DBC" w14:textId="77777777" w:rsidTr="003B4F9B">
        <w:trPr>
          <w:trHeight w:val="300"/>
        </w:trPr>
        <w:tc>
          <w:tcPr>
            <w:tcW w:w="344" w:type="pct"/>
            <w:tcBorders>
              <w:top w:val="nil"/>
              <w:left w:val="nil"/>
              <w:bottom w:val="nil"/>
              <w:right w:val="nil"/>
            </w:tcBorders>
            <w:shd w:val="clear" w:color="auto" w:fill="auto"/>
            <w:noWrap/>
            <w:tcMar>
              <w:top w:w="15" w:type="dxa"/>
              <w:left w:w="15" w:type="dxa"/>
              <w:bottom w:w="0" w:type="dxa"/>
              <w:right w:w="15" w:type="dxa"/>
            </w:tcMar>
            <w:vAlign w:val="bottom"/>
            <w:hideMark/>
          </w:tcPr>
          <w:p w14:paraId="08D6AF22" w14:textId="77777777" w:rsidR="003B4F9B" w:rsidRDefault="003B4F9B">
            <w:pPr>
              <w:jc w:val="right"/>
              <w:rPr>
                <w:rFonts w:ascii="Calibri" w:hAnsi="Calibri" w:cs="Calibri"/>
                <w:color w:val="000000"/>
              </w:rPr>
            </w:pPr>
          </w:p>
        </w:tc>
        <w:tc>
          <w:tcPr>
            <w:tcW w:w="1280" w:type="pct"/>
            <w:tcBorders>
              <w:top w:val="nil"/>
              <w:left w:val="nil"/>
              <w:bottom w:val="nil"/>
              <w:right w:val="nil"/>
            </w:tcBorders>
            <w:shd w:val="clear" w:color="auto" w:fill="auto"/>
            <w:noWrap/>
            <w:tcMar>
              <w:top w:w="15" w:type="dxa"/>
              <w:left w:w="15" w:type="dxa"/>
              <w:bottom w:w="0" w:type="dxa"/>
              <w:right w:w="15" w:type="dxa"/>
            </w:tcMar>
            <w:vAlign w:val="bottom"/>
            <w:hideMark/>
          </w:tcPr>
          <w:p w14:paraId="2F096353" w14:textId="77777777" w:rsidR="003B4F9B" w:rsidRDefault="003B4F9B" w:rsidP="003B4F9B">
            <w:pPr>
              <w:pStyle w:val="NoSpacing"/>
            </w:pP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163434EE" w14:textId="77777777" w:rsidR="003B4F9B" w:rsidRDefault="003B4F9B" w:rsidP="00DD1718">
            <w:pPr>
              <w:pStyle w:val="NoSpacing"/>
              <w:jc w:val="right"/>
            </w:pP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6BDF56C4" w14:textId="77777777" w:rsidR="003B4F9B" w:rsidRDefault="003B4F9B" w:rsidP="00DD1718">
            <w:pPr>
              <w:pStyle w:val="NoSpacing"/>
              <w:jc w:val="right"/>
            </w:pP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721081E7" w14:textId="77777777" w:rsidR="003B4F9B" w:rsidRDefault="003B4F9B" w:rsidP="00DD1718">
            <w:pPr>
              <w:pStyle w:val="NoSpacing"/>
              <w:jc w:val="right"/>
            </w:pP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7E547FEA" w14:textId="77777777" w:rsidR="003B4F9B" w:rsidRDefault="003B4F9B" w:rsidP="00DD1718">
            <w:pPr>
              <w:pStyle w:val="NoSpacing"/>
              <w:jc w:val="right"/>
            </w:pPr>
          </w:p>
        </w:tc>
      </w:tr>
      <w:tr w:rsidR="003B4F9B" w14:paraId="4BA22062" w14:textId="77777777" w:rsidTr="003B4F9B">
        <w:trPr>
          <w:trHeight w:val="300"/>
        </w:trPr>
        <w:tc>
          <w:tcPr>
            <w:tcW w:w="1624" w:type="pct"/>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DCD7429" w14:textId="77777777" w:rsidR="003B4F9B" w:rsidRDefault="003B4F9B" w:rsidP="003B4F9B">
            <w:pPr>
              <w:pStyle w:val="NoSpacing"/>
              <w:rPr>
                <w:rFonts w:ascii="Calibri" w:hAnsi="Calibri" w:cs="Calibri"/>
                <w:color w:val="000000"/>
              </w:rPr>
            </w:pPr>
            <w:r>
              <w:rPr>
                <w:rFonts w:ascii="Calibri" w:hAnsi="Calibri" w:cs="Calibri"/>
                <w:color w:val="000000"/>
              </w:rPr>
              <w:t>Total</w:t>
            </w:r>
          </w:p>
        </w:tc>
        <w:tc>
          <w:tcPr>
            <w:tcW w:w="876" w:type="pct"/>
            <w:tcBorders>
              <w:top w:val="nil"/>
              <w:left w:val="nil"/>
              <w:bottom w:val="nil"/>
              <w:right w:val="nil"/>
            </w:tcBorders>
            <w:shd w:val="clear" w:color="auto" w:fill="auto"/>
            <w:noWrap/>
            <w:tcMar>
              <w:top w:w="15" w:type="dxa"/>
              <w:left w:w="15" w:type="dxa"/>
              <w:bottom w:w="0" w:type="dxa"/>
              <w:right w:w="15" w:type="dxa"/>
            </w:tcMar>
            <w:vAlign w:val="bottom"/>
            <w:hideMark/>
          </w:tcPr>
          <w:p w14:paraId="7DEE31F1" w14:textId="77777777" w:rsidR="003B4F9B" w:rsidRDefault="003B4F9B" w:rsidP="00DD1718">
            <w:pPr>
              <w:pStyle w:val="NoSpacing"/>
              <w:jc w:val="right"/>
              <w:rPr>
                <w:rFonts w:ascii="Calibri" w:hAnsi="Calibri" w:cs="Calibri"/>
                <w:color w:val="000000"/>
              </w:rPr>
            </w:pPr>
            <w:r>
              <w:rPr>
                <w:rFonts w:ascii="Calibri" w:hAnsi="Calibri" w:cs="Calibri"/>
                <w:color w:val="000000"/>
              </w:rPr>
              <w:t>64.6</w:t>
            </w:r>
          </w:p>
        </w:tc>
        <w:tc>
          <w:tcPr>
            <w:tcW w:w="927" w:type="pct"/>
            <w:tcBorders>
              <w:top w:val="nil"/>
              <w:left w:val="nil"/>
              <w:bottom w:val="nil"/>
              <w:right w:val="nil"/>
            </w:tcBorders>
            <w:shd w:val="clear" w:color="auto" w:fill="auto"/>
            <w:noWrap/>
            <w:tcMar>
              <w:top w:w="15" w:type="dxa"/>
              <w:left w:w="15" w:type="dxa"/>
              <w:bottom w:w="0" w:type="dxa"/>
              <w:right w:w="15" w:type="dxa"/>
            </w:tcMar>
            <w:vAlign w:val="bottom"/>
            <w:hideMark/>
          </w:tcPr>
          <w:p w14:paraId="35FEDDDE" w14:textId="77777777" w:rsidR="003B4F9B" w:rsidRDefault="003B4F9B" w:rsidP="00DD1718">
            <w:pPr>
              <w:pStyle w:val="NoSpacing"/>
              <w:jc w:val="right"/>
              <w:rPr>
                <w:rFonts w:ascii="Calibri" w:hAnsi="Calibri" w:cs="Calibri"/>
                <w:color w:val="000000"/>
              </w:rPr>
            </w:pPr>
            <w:r>
              <w:rPr>
                <w:rFonts w:ascii="Calibri" w:hAnsi="Calibri" w:cs="Calibri"/>
                <w:color w:val="000000"/>
              </w:rPr>
              <w:t>9.6</w:t>
            </w:r>
          </w:p>
        </w:tc>
        <w:tc>
          <w:tcPr>
            <w:tcW w:w="832" w:type="pct"/>
            <w:tcBorders>
              <w:top w:val="nil"/>
              <w:left w:val="nil"/>
              <w:bottom w:val="nil"/>
              <w:right w:val="nil"/>
            </w:tcBorders>
            <w:shd w:val="clear" w:color="auto" w:fill="auto"/>
            <w:noWrap/>
            <w:tcMar>
              <w:top w:w="15" w:type="dxa"/>
              <w:left w:w="15" w:type="dxa"/>
              <w:bottom w:w="0" w:type="dxa"/>
              <w:right w:w="15" w:type="dxa"/>
            </w:tcMar>
            <w:vAlign w:val="bottom"/>
            <w:hideMark/>
          </w:tcPr>
          <w:p w14:paraId="0D92561C" w14:textId="77777777" w:rsidR="003B4F9B" w:rsidRDefault="003B4F9B" w:rsidP="00DD1718">
            <w:pPr>
              <w:pStyle w:val="NoSpacing"/>
              <w:jc w:val="right"/>
              <w:rPr>
                <w:rFonts w:ascii="Calibri" w:hAnsi="Calibri" w:cs="Calibri"/>
                <w:color w:val="000000"/>
              </w:rPr>
            </w:pPr>
            <w:r>
              <w:rPr>
                <w:rFonts w:ascii="Calibri" w:hAnsi="Calibri" w:cs="Calibri"/>
                <w:color w:val="000000"/>
              </w:rPr>
              <w:t>51</w:t>
            </w:r>
          </w:p>
        </w:tc>
        <w:tc>
          <w:tcPr>
            <w:tcW w:w="741" w:type="pct"/>
            <w:tcBorders>
              <w:top w:val="nil"/>
              <w:left w:val="nil"/>
              <w:bottom w:val="nil"/>
              <w:right w:val="nil"/>
            </w:tcBorders>
            <w:shd w:val="clear" w:color="auto" w:fill="auto"/>
            <w:noWrap/>
            <w:tcMar>
              <w:top w:w="15" w:type="dxa"/>
              <w:left w:w="15" w:type="dxa"/>
              <w:bottom w:w="0" w:type="dxa"/>
              <w:right w:w="15" w:type="dxa"/>
            </w:tcMar>
            <w:vAlign w:val="bottom"/>
            <w:hideMark/>
          </w:tcPr>
          <w:p w14:paraId="41FE1616" w14:textId="77777777" w:rsidR="003B4F9B" w:rsidRDefault="003B4F9B" w:rsidP="00DD1718">
            <w:pPr>
              <w:pStyle w:val="NoSpacing"/>
              <w:jc w:val="right"/>
              <w:rPr>
                <w:rFonts w:ascii="Calibri" w:hAnsi="Calibri" w:cs="Calibri"/>
                <w:color w:val="000000"/>
              </w:rPr>
            </w:pPr>
            <w:r>
              <w:rPr>
                <w:rFonts w:ascii="Calibri" w:hAnsi="Calibri" w:cs="Calibri"/>
                <w:color w:val="000000"/>
              </w:rPr>
              <w:t>85</w:t>
            </w:r>
          </w:p>
        </w:tc>
      </w:tr>
    </w:tbl>
    <w:p w14:paraId="0A9E26E9" w14:textId="25C13A00" w:rsidR="003B4F9B" w:rsidRDefault="003B4F9B">
      <w:pPr>
        <w:rPr>
          <w:rFonts w:asciiTheme="majorHAnsi" w:eastAsiaTheme="majorEastAsia" w:hAnsiTheme="majorHAnsi" w:cstheme="majorBidi"/>
          <w:spacing w:val="-10"/>
          <w:kern w:val="28"/>
          <w:sz w:val="56"/>
          <w:szCs w:val="56"/>
        </w:rPr>
      </w:pPr>
      <w:r>
        <w:t xml:space="preserve"> </w:t>
      </w:r>
      <w:r>
        <w:br w:type="page"/>
      </w:r>
    </w:p>
    <w:p w14:paraId="68DC4B57" w14:textId="1D4C13BE" w:rsidR="003B4F9B" w:rsidRDefault="003B4F9B" w:rsidP="003B4F9B">
      <w:pPr>
        <w:pStyle w:val="Title"/>
      </w:pPr>
      <w:r>
        <w:lastRenderedPageBreak/>
        <w:t>Output Checking Exam</w:t>
      </w:r>
    </w:p>
    <w:p w14:paraId="0E02ABA0" w14:textId="77777777" w:rsidR="00362EC1" w:rsidRDefault="00362EC1" w:rsidP="00362EC1">
      <w:pPr>
        <w:pStyle w:val="Heading1"/>
      </w:pPr>
      <w:r>
        <w:t>Instructions to candidates</w:t>
      </w:r>
    </w:p>
    <w:p w14:paraId="78BA8885" w14:textId="062FF432" w:rsidR="002D5D15" w:rsidRDefault="002D5D15" w:rsidP="00362EC1">
      <w:r>
        <w:t xml:space="preserve">There are two parts to the exam: checking of outputs (70%), and an essay question (30%). </w:t>
      </w:r>
      <w:r w:rsidR="00A03965">
        <w:t xml:space="preserve">Please complete the boxes in this document. </w:t>
      </w:r>
      <w:r>
        <w:t xml:space="preserve">On completion, </w:t>
      </w:r>
      <w:r w:rsidR="00A03965">
        <w:t xml:space="preserve">save this document </w:t>
      </w:r>
      <w:r w:rsidR="00324FD8" w:rsidRPr="00324FD8">
        <w:rPr>
          <w:b/>
        </w:rPr>
        <w:t>without personal identifiers</w:t>
      </w:r>
      <w:r w:rsidR="00A03965">
        <w:t xml:space="preserve"> </w:t>
      </w:r>
      <w:r w:rsidR="00324FD8">
        <w:t xml:space="preserve">(ideally PDF) </w:t>
      </w:r>
      <w:r w:rsidR="00A03965">
        <w:t>and</w:t>
      </w:r>
      <w:r>
        <w:t xml:space="preserve"> </w:t>
      </w:r>
      <w:r w:rsidR="00324FD8">
        <w:t>upload it</w:t>
      </w:r>
      <w:r w:rsidR="00A03965">
        <w:t xml:space="preserve"> to </w:t>
      </w:r>
      <w:hyperlink r:id="rId8" w:history="1">
        <w:r w:rsidR="00324FD8" w:rsidRPr="00C607A5">
          <w:rPr>
            <w:rStyle w:val="Hyperlink"/>
          </w:rPr>
          <w:t>http://www.saferesearchertraining.org/occ/submit.html</w:t>
        </w:r>
      </w:hyperlink>
      <w:r w:rsidR="00A03965">
        <w:t>. You will automatically be given a reference number</w:t>
      </w:r>
      <w:r w:rsidR="00324FD8">
        <w:t xml:space="preserve"> which will be used to identify responses during marking. You will receive a commentary on your response and ONS will be informed of passes.</w:t>
      </w:r>
    </w:p>
    <w:p w14:paraId="78B7E047" w14:textId="40E7FD51" w:rsidR="002A2790" w:rsidRPr="002A2790" w:rsidRDefault="002A2790" w:rsidP="00362EC1">
      <w:pPr>
        <w:rPr>
          <w:b/>
        </w:rPr>
      </w:pPr>
      <w:r w:rsidRPr="002A2790">
        <w:rPr>
          <w:b/>
        </w:rPr>
        <w:t>Please complete by the date shown on page 2.</w:t>
      </w:r>
    </w:p>
    <w:p w14:paraId="754F6E9D" w14:textId="1409CC37" w:rsidR="002D5D15" w:rsidRDefault="002D5D15" w:rsidP="002D5D15">
      <w:pPr>
        <w:pStyle w:val="Heading2"/>
      </w:pPr>
      <w:r>
        <w:t>Part 1: output checking</w:t>
      </w:r>
    </w:p>
    <w:p w14:paraId="177EE435" w14:textId="0ABAA348" w:rsidR="00362EC1" w:rsidRDefault="00362EC1" w:rsidP="00362EC1">
      <w:r>
        <w:t>For each of the</w:t>
      </w:r>
      <w:r w:rsidR="002D5D15">
        <w:t xml:space="preserve"> </w:t>
      </w:r>
      <w:r>
        <w:t>outputs presented below:</w:t>
      </w:r>
    </w:p>
    <w:p w14:paraId="7A0578E0" w14:textId="77777777" w:rsidR="00362EC1" w:rsidRDefault="00362EC1" w:rsidP="004D6A6C">
      <w:pPr>
        <w:pStyle w:val="ListParagraph"/>
        <w:numPr>
          <w:ilvl w:val="0"/>
          <w:numId w:val="1"/>
        </w:numPr>
      </w:pPr>
      <w:r>
        <w:t>Provide an evaluation of the output in less than 100 words, noting</w:t>
      </w:r>
    </w:p>
    <w:p w14:paraId="3EFB2F59" w14:textId="77777777" w:rsidR="00362EC1" w:rsidRDefault="00362EC1" w:rsidP="004D6A6C">
      <w:pPr>
        <w:pStyle w:val="ListParagraph"/>
        <w:numPr>
          <w:ilvl w:val="1"/>
          <w:numId w:val="1"/>
        </w:numPr>
      </w:pPr>
      <w:r>
        <w:t>Whether this is a ‘safe’(low review) statistic or not</w:t>
      </w:r>
    </w:p>
    <w:p w14:paraId="45543A7B" w14:textId="4FB95838" w:rsidR="00362EC1" w:rsidRDefault="00362EC1" w:rsidP="004D6A6C">
      <w:pPr>
        <w:pStyle w:val="ListParagraph"/>
        <w:numPr>
          <w:ilvl w:val="1"/>
          <w:numId w:val="1"/>
        </w:numPr>
      </w:pPr>
      <w:r>
        <w:t xml:space="preserve">Possible </w:t>
      </w:r>
      <w:r w:rsidR="000E4CEA" w:rsidRPr="000E4CEA">
        <w:rPr>
          <w:b/>
        </w:rPr>
        <w:t xml:space="preserve">and </w:t>
      </w:r>
      <w:r w:rsidR="000E4CEA">
        <w:t xml:space="preserve">likely </w:t>
      </w:r>
      <w:r>
        <w:t>risks to confidentiality</w:t>
      </w:r>
    </w:p>
    <w:p w14:paraId="4B544FA8" w14:textId="77777777" w:rsidR="00362EC1" w:rsidRDefault="00362EC1" w:rsidP="004D6A6C">
      <w:pPr>
        <w:pStyle w:val="ListParagraph"/>
        <w:numPr>
          <w:ilvl w:val="1"/>
          <w:numId w:val="1"/>
        </w:numPr>
      </w:pPr>
      <w:r>
        <w:t xml:space="preserve">Whether the information you require </w:t>
      </w:r>
      <w:r w:rsidR="004D6A6C">
        <w:t xml:space="preserve">to make a decision </w:t>
      </w:r>
      <w:r>
        <w:t>is clear</w:t>
      </w:r>
      <w:r w:rsidR="004D6A6C">
        <w:t>, can be</w:t>
      </w:r>
      <w:r w:rsidR="004D6A6C" w:rsidRPr="000E4CEA">
        <w:rPr>
          <w:b/>
        </w:rPr>
        <w:t xml:space="preserve"> reas</w:t>
      </w:r>
      <w:r w:rsidR="0077169B" w:rsidRPr="000E4CEA">
        <w:rPr>
          <w:b/>
        </w:rPr>
        <w:t>on</w:t>
      </w:r>
      <w:r w:rsidR="004D6A6C" w:rsidRPr="000E4CEA">
        <w:rPr>
          <w:b/>
        </w:rPr>
        <w:t>ably inferred</w:t>
      </w:r>
      <w:r w:rsidR="004D6A6C">
        <w:t xml:space="preserve">, or is missing </w:t>
      </w:r>
    </w:p>
    <w:p w14:paraId="7C80CB1A" w14:textId="77777777" w:rsidR="00362EC1" w:rsidRDefault="00362EC1" w:rsidP="004D6A6C">
      <w:pPr>
        <w:pStyle w:val="ListParagraph"/>
        <w:numPr>
          <w:ilvl w:val="0"/>
          <w:numId w:val="1"/>
        </w:numPr>
      </w:pPr>
      <w:r>
        <w:t>Decide what action you will take</w:t>
      </w:r>
    </w:p>
    <w:p w14:paraId="73FC93F0" w14:textId="77777777" w:rsidR="00362EC1" w:rsidRDefault="00362EC1" w:rsidP="004D6A6C">
      <w:pPr>
        <w:pStyle w:val="ListParagraph"/>
        <w:numPr>
          <w:ilvl w:val="0"/>
          <w:numId w:val="1"/>
        </w:numPr>
      </w:pPr>
      <w:r>
        <w:t>Explain the reasons for your action (following the guidelines below)</w:t>
      </w:r>
      <w:r w:rsidR="0077169B">
        <w:t>; max 200 words</w:t>
      </w:r>
    </w:p>
    <w:p w14:paraId="3BC442D1" w14:textId="77777777" w:rsidR="00362EC1" w:rsidRDefault="00362EC1" w:rsidP="004D6A6C">
      <w:pPr>
        <w:pStyle w:val="ListParagraph"/>
        <w:numPr>
          <w:ilvl w:val="0"/>
          <w:numId w:val="1"/>
        </w:numPr>
      </w:pPr>
      <w:r>
        <w:t>Outline in bullets the key points you will make to the user (if any); max 80words</w:t>
      </w:r>
    </w:p>
    <w:tbl>
      <w:tblPr>
        <w:tblStyle w:val="TableGrid"/>
        <w:tblW w:w="0" w:type="auto"/>
        <w:tblLook w:val="04A0" w:firstRow="1" w:lastRow="0" w:firstColumn="1" w:lastColumn="0" w:noHBand="0" w:noVBand="1"/>
      </w:tblPr>
      <w:tblGrid>
        <w:gridCol w:w="1692"/>
        <w:gridCol w:w="7324"/>
      </w:tblGrid>
      <w:tr w:rsidR="004D6A6C" w14:paraId="483C127E" w14:textId="77777777" w:rsidTr="004D6A6C">
        <w:tc>
          <w:tcPr>
            <w:tcW w:w="0" w:type="auto"/>
          </w:tcPr>
          <w:p w14:paraId="18192580" w14:textId="77777777" w:rsidR="004D6A6C" w:rsidRDefault="004D6A6C" w:rsidP="00362EC1">
            <w:r>
              <w:t>Option</w:t>
            </w:r>
          </w:p>
        </w:tc>
        <w:tc>
          <w:tcPr>
            <w:tcW w:w="0" w:type="auto"/>
          </w:tcPr>
          <w:p w14:paraId="17C052FB" w14:textId="77777777" w:rsidR="004D6A6C" w:rsidRDefault="004D6A6C" w:rsidP="00362EC1">
            <w:r>
              <w:t>Please explain…</w:t>
            </w:r>
          </w:p>
        </w:tc>
      </w:tr>
      <w:tr w:rsidR="004D6A6C" w14:paraId="31FAA2CD" w14:textId="77777777" w:rsidTr="004D6A6C">
        <w:tc>
          <w:tcPr>
            <w:tcW w:w="0" w:type="auto"/>
          </w:tcPr>
          <w:p w14:paraId="439E452A" w14:textId="77777777" w:rsidR="004D6A6C" w:rsidRDefault="004D6A6C" w:rsidP="00362EC1">
            <w:r>
              <w:t>Approve</w:t>
            </w:r>
          </w:p>
        </w:tc>
        <w:tc>
          <w:tcPr>
            <w:tcW w:w="0" w:type="auto"/>
          </w:tcPr>
          <w:p w14:paraId="29D02A7C" w14:textId="77777777" w:rsidR="004D6A6C" w:rsidRDefault="004D6A6C" w:rsidP="00362EC1">
            <w:r>
              <w:t>Why there are no reasonable disclosure risks</w:t>
            </w:r>
          </w:p>
        </w:tc>
      </w:tr>
      <w:tr w:rsidR="004D6A6C" w14:paraId="5CCFB2A3" w14:textId="77777777" w:rsidTr="004D6A6C">
        <w:tc>
          <w:tcPr>
            <w:tcW w:w="0" w:type="auto"/>
          </w:tcPr>
          <w:p w14:paraId="77445E72" w14:textId="77777777" w:rsidR="004D6A6C" w:rsidRDefault="004D6A6C" w:rsidP="00362EC1">
            <w:r>
              <w:t>Reject</w:t>
            </w:r>
          </w:p>
        </w:tc>
        <w:tc>
          <w:tcPr>
            <w:tcW w:w="0" w:type="auto"/>
          </w:tcPr>
          <w:p w14:paraId="14E842AA" w14:textId="77777777" w:rsidR="004D6A6C" w:rsidRDefault="004D6A6C" w:rsidP="004D6A6C">
            <w:r>
              <w:t>If rejecting as being disclosive, describe the chain of events that plausibly and reasonably lead to this output revealing information about an identifiable individual</w:t>
            </w:r>
          </w:p>
          <w:p w14:paraId="2D5221FD" w14:textId="37B38BED" w:rsidR="004D6A6C" w:rsidRDefault="004D6A6C" w:rsidP="004D6A6C">
            <w:r>
              <w:t xml:space="preserve">If rejecting for breaking rules or rules-of-thumb, explain which specific rule is being broken (NOTE: some of the outputs below </w:t>
            </w:r>
            <w:r w:rsidR="00B221F2">
              <w:t>may</w:t>
            </w:r>
            <w:r>
              <w:t xml:space="preserve"> request release under PBOSDC as exceptions to the rules. You may NOT reject these for breaking rules). </w:t>
            </w:r>
          </w:p>
          <w:p w14:paraId="42EEC386" w14:textId="77777777" w:rsidR="004D6A6C" w:rsidRDefault="004D6A6C" w:rsidP="004D6A6C">
            <w:r>
              <w:t xml:space="preserve">If rejecting for others reasons, explain </w:t>
            </w:r>
          </w:p>
        </w:tc>
      </w:tr>
      <w:tr w:rsidR="004D6A6C" w14:paraId="420C0C1A" w14:textId="77777777" w:rsidTr="004D6A6C">
        <w:tc>
          <w:tcPr>
            <w:tcW w:w="0" w:type="auto"/>
          </w:tcPr>
          <w:p w14:paraId="2704F195" w14:textId="77777777" w:rsidR="004D6A6C" w:rsidRDefault="004D6A6C" w:rsidP="004D6A6C">
            <w:r>
              <w:t xml:space="preserve">Ask for further information </w:t>
            </w:r>
          </w:p>
        </w:tc>
        <w:tc>
          <w:tcPr>
            <w:tcW w:w="0" w:type="auto"/>
          </w:tcPr>
          <w:p w14:paraId="03B496DB" w14:textId="77777777" w:rsidR="004D6A6C" w:rsidRDefault="004D6A6C" w:rsidP="004D6A6C">
            <w:r>
              <w:t>What specific information is required to make a decision? Why could you not have</w:t>
            </w:r>
            <w:r w:rsidRPr="00B221F2">
              <w:rPr>
                <w:b/>
              </w:rPr>
              <w:t xml:space="preserve"> reasonably</w:t>
            </w:r>
            <w:r>
              <w:t xml:space="preserve"> inferred this information from the result?</w:t>
            </w:r>
          </w:p>
        </w:tc>
      </w:tr>
    </w:tbl>
    <w:p w14:paraId="6339124B" w14:textId="77777777" w:rsidR="00362EC1" w:rsidRPr="00362EC1" w:rsidRDefault="00362EC1" w:rsidP="00362EC1">
      <w:r>
        <w:t xml:space="preserve"> </w:t>
      </w:r>
    </w:p>
    <w:p w14:paraId="1F7FA0B6" w14:textId="0916BC5A" w:rsidR="00362EC1" w:rsidRDefault="002D5D15" w:rsidP="002D5D15">
      <w:pPr>
        <w:pStyle w:val="Heading2"/>
      </w:pPr>
      <w:r>
        <w:t>Part 2: Essay</w:t>
      </w:r>
    </w:p>
    <w:p w14:paraId="4CF1D7B9" w14:textId="77777777" w:rsidR="00CA06E1" w:rsidRDefault="002D5D15">
      <w:r>
        <w:t xml:space="preserve">Please write up to </w:t>
      </w:r>
      <w:r w:rsidR="00A03965">
        <w:t>4</w:t>
      </w:r>
      <w:r>
        <w:t>0</w:t>
      </w:r>
      <w:r w:rsidR="00A03965">
        <w:t>0 words on the subject specified. Marks are based on (a) ability to discuss both sides of the topic (b) use of evidence in coming to conclusions. You may draw on the practices of your own organisation but are not required to support or oppose those practices</w:t>
      </w:r>
    </w:p>
    <w:p w14:paraId="5EAE7031" w14:textId="77777777" w:rsidR="00CA06E1" w:rsidRDefault="00CA06E1" w:rsidP="00CA06E1">
      <w:pPr>
        <w:pStyle w:val="Heading2"/>
      </w:pPr>
      <w:r>
        <w:t>Privacy</w:t>
      </w:r>
    </w:p>
    <w:p w14:paraId="4844779A" w14:textId="5FE6E204" w:rsidR="002D5D15" w:rsidRDefault="00CA06E1">
      <w:r>
        <w:t>Opinions will be assessed for marking only and will not be relayed to other organisations. However, we may general (unidentified) feedback will be passed to the output checking Expert Group for the purposes of reviewing both the course and output checking guidelines.</w:t>
      </w:r>
    </w:p>
    <w:p w14:paraId="60482DE4" w14:textId="77777777" w:rsidR="002A2790" w:rsidRDefault="002A2790">
      <w:pPr>
        <w:rPr>
          <w:rFonts w:asciiTheme="majorHAnsi" w:eastAsiaTheme="majorEastAsia" w:hAnsiTheme="majorHAnsi" w:cstheme="majorBidi"/>
          <w:spacing w:val="-10"/>
          <w:kern w:val="28"/>
          <w:sz w:val="56"/>
          <w:szCs w:val="56"/>
        </w:rPr>
      </w:pPr>
      <w:r>
        <w:br w:type="page"/>
      </w:r>
    </w:p>
    <w:p w14:paraId="1AB0552D" w14:textId="19294BA8" w:rsidR="00593F94" w:rsidRDefault="00593F94" w:rsidP="00593F94">
      <w:pPr>
        <w:pStyle w:val="Title"/>
      </w:pPr>
      <w:r>
        <w:lastRenderedPageBreak/>
        <w:t>Output Checking Exam August 2019</w:t>
      </w:r>
    </w:p>
    <w:p w14:paraId="25406C0D" w14:textId="583E9F3F" w:rsidR="002A2790" w:rsidRDefault="002A2790" w:rsidP="002A2790"/>
    <w:p w14:paraId="757023FA" w14:textId="0BDFCCA0" w:rsidR="002A2790" w:rsidRPr="002A2790" w:rsidRDefault="002A2790" w:rsidP="002A2790">
      <w:pPr>
        <w:rPr>
          <w:b/>
          <w:color w:val="C00000"/>
        </w:rPr>
      </w:pPr>
      <w:r w:rsidRPr="002A2790">
        <w:rPr>
          <w:b/>
          <w:color w:val="C00000"/>
        </w:rPr>
        <w:t xml:space="preserve">Complete and submit to </w:t>
      </w:r>
      <w:hyperlink r:id="rId9" w:history="1">
        <w:r w:rsidRPr="00C607A5">
          <w:rPr>
            <w:rStyle w:val="Hyperlink"/>
            <w:b/>
          </w:rPr>
          <w:t>http://www.saferesearchertraining.org/occ/submit.html</w:t>
        </w:r>
      </w:hyperlink>
      <w:r>
        <w:rPr>
          <w:b/>
          <w:color w:val="C00000"/>
        </w:rPr>
        <w:t xml:space="preserve"> </w:t>
      </w:r>
      <w:r w:rsidRPr="002A2790">
        <w:rPr>
          <w:b/>
          <w:color w:val="C00000"/>
        </w:rPr>
        <w:t>by Weds 28</w:t>
      </w:r>
      <w:r w:rsidRPr="002A2790">
        <w:rPr>
          <w:b/>
          <w:color w:val="C00000"/>
          <w:vertAlign w:val="superscript"/>
        </w:rPr>
        <w:t>th</w:t>
      </w:r>
      <w:r w:rsidRPr="002A2790">
        <w:rPr>
          <w:b/>
          <w:color w:val="C00000"/>
        </w:rPr>
        <w:t xml:space="preserve"> August 2019</w:t>
      </w:r>
    </w:p>
    <w:p w14:paraId="3779AE69" w14:textId="6A8CD612" w:rsidR="005A2E01" w:rsidRDefault="005A2E01" w:rsidP="00593F94">
      <w:pPr>
        <w:pStyle w:val="Heading1"/>
      </w:pPr>
      <w:r>
        <w:t>Part I output assessment</w:t>
      </w:r>
      <w:r w:rsidR="00833471">
        <w:t xml:space="preserve"> (70%)</w:t>
      </w:r>
    </w:p>
    <w:p w14:paraId="3CEDD72A" w14:textId="1EB281F0" w:rsidR="005A2E01" w:rsidRDefault="00833471">
      <w:r>
        <w:t>The first two outputs are taken from a panel of 150 charities. Up to 6 years financial data is recorded 2010-2015. Roughly half the charities ceased trading</w:t>
      </w:r>
      <w:r w:rsidR="0001730E">
        <w:t xml:space="preserve"> </w:t>
      </w:r>
      <w:r>
        <w:t xml:space="preserve">in 2015. </w:t>
      </w:r>
    </w:p>
    <w:p w14:paraId="412F9E24" w14:textId="047F9C34" w:rsidR="0001730E" w:rsidRDefault="0001730E">
      <w:r>
        <w:t>The second two outputs are taken from an adulterated version of the 2002 Labou</w:t>
      </w:r>
      <w:r w:rsidR="00B221F2">
        <w:t xml:space="preserve">r Force Survey teaching dataset, with approximately </w:t>
      </w:r>
      <w:r w:rsidR="004105E8">
        <w:t>32</w:t>
      </w:r>
      <w:r w:rsidR="00B221F2">
        <w:t>,000 respondents.</w:t>
      </w:r>
    </w:p>
    <w:p w14:paraId="557E0FBC" w14:textId="77777777" w:rsidR="00DA6A90" w:rsidRDefault="00DA6A90" w:rsidP="00DA6A90">
      <w:pPr>
        <w:pStyle w:val="Heading3"/>
      </w:pPr>
    </w:p>
    <w:p w14:paraId="7445AA3A" w14:textId="77777777" w:rsidR="00DA6A90" w:rsidRDefault="00DA6A90" w:rsidP="00DA6A90">
      <w:pPr>
        <w:rPr>
          <w:rFonts w:asciiTheme="majorHAnsi" w:eastAsiaTheme="majorEastAsia" w:hAnsiTheme="majorHAnsi" w:cstheme="majorBidi"/>
          <w:color w:val="1F4D78" w:themeColor="accent1" w:themeShade="7F"/>
          <w:sz w:val="24"/>
          <w:szCs w:val="24"/>
        </w:rPr>
      </w:pPr>
      <w:r>
        <w:br w:type="page"/>
      </w:r>
    </w:p>
    <w:p w14:paraId="337025B3" w14:textId="299B094D" w:rsidR="00833471" w:rsidRDefault="00833471" w:rsidP="00DA6A90">
      <w:pPr>
        <w:pStyle w:val="Heading3"/>
      </w:pPr>
      <w:r>
        <w:lastRenderedPageBreak/>
        <w:t>Q1</w:t>
      </w:r>
      <w:r w:rsidR="00DA6A90">
        <w:t xml:space="preserve"> Output</w:t>
      </w:r>
    </w:p>
    <w:p w14:paraId="7AE4DA55" w14:textId="675E097D" w:rsidR="00CE576A" w:rsidRPr="00CE576A" w:rsidRDefault="00CE576A" w:rsidP="00CE576A">
      <w:r>
        <w:rPr>
          <w:noProof/>
          <w:lang w:eastAsia="en-GB"/>
        </w:rPr>
        <mc:AlternateContent>
          <mc:Choice Requires="wps">
            <w:drawing>
              <wp:inline distT="0" distB="0" distL="0" distR="0" wp14:anchorId="66D970C1" wp14:editId="553AC4A1">
                <wp:extent cx="5991225" cy="1628775"/>
                <wp:effectExtent l="0" t="0" r="28575" b="1397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1628775"/>
                        </a:xfrm>
                        <a:prstGeom prst="rect">
                          <a:avLst/>
                        </a:prstGeom>
                        <a:solidFill>
                          <a:schemeClr val="accent6">
                            <a:lumMod val="20000"/>
                            <a:lumOff val="80000"/>
                          </a:schemeClr>
                        </a:solidFill>
                        <a:ln w="9525">
                          <a:solidFill>
                            <a:srgbClr val="000000"/>
                          </a:solidFill>
                          <a:miter lim="800000"/>
                          <a:headEnd/>
                          <a:tailEnd/>
                        </a:ln>
                      </wps:spPr>
                      <wps:txbx>
                        <w:txbxContent>
                          <w:p w14:paraId="733650DC" w14:textId="77777777" w:rsidR="00B655F0" w:rsidRDefault="00B655F0" w:rsidP="008E561C">
                            <w:r>
                              <w:t>Hello</w:t>
                            </w:r>
                          </w:p>
                          <w:p w14:paraId="721DF8CB" w14:textId="518F7E93" w:rsidR="00B655F0" w:rsidRDefault="00B655F0" w:rsidP="008E561C">
                            <w:r>
                              <w:t>Please clear these outputs (regression and stats on dependency rates) from the charity data.</w:t>
                            </w:r>
                          </w:p>
                          <w:p w14:paraId="7C593B68" w14:textId="0648F122" w:rsidR="00B655F0" w:rsidRDefault="00B655F0" w:rsidP="008E561C">
                            <w:r>
                              <w:t>Thanks</w:t>
                            </w:r>
                          </w:p>
                          <w:p w14:paraId="54690372" w14:textId="3817991A" w:rsidR="00B655F0" w:rsidRDefault="00B655F0" w:rsidP="008E561C">
                            <w:r>
                              <w:rPr>
                                <w:noProof/>
                                <w:lang w:eastAsia="en-GB"/>
                              </w:rPr>
                              <w:drawing>
                                <wp:inline distT="0" distB="0" distL="0" distR="0" wp14:anchorId="5AD7C55D" wp14:editId="22BB6EB5">
                                  <wp:extent cx="4476750" cy="2057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476750" cy="2057400"/>
                                          </a:xfrm>
                                          <a:prstGeom prst="rect">
                                            <a:avLst/>
                                          </a:prstGeom>
                                        </pic:spPr>
                                      </pic:pic>
                                    </a:graphicData>
                                  </a:graphic>
                                </wp:inline>
                              </w:drawing>
                            </w:r>
                          </w:p>
                          <w:p w14:paraId="1BEDAF33" w14:textId="6B345EF8" w:rsidR="00B655F0" w:rsidRDefault="00B655F0" w:rsidP="008E561C">
                            <w:r>
                              <w:rPr>
                                <w:noProof/>
                                <w:lang w:eastAsia="en-GB"/>
                              </w:rPr>
                              <w:drawing>
                                <wp:inline distT="0" distB="0" distL="0" distR="0" wp14:anchorId="532C4D73" wp14:editId="32BCC8ED">
                                  <wp:extent cx="5799455" cy="37344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99455" cy="3734435"/>
                                          </a:xfrm>
                                          <a:prstGeom prst="rect">
                                            <a:avLst/>
                                          </a:prstGeom>
                                        </pic:spPr>
                                      </pic:pic>
                                    </a:graphicData>
                                  </a:graphic>
                                </wp:inline>
                              </w:drawing>
                            </w:r>
                          </w:p>
                        </w:txbxContent>
                      </wps:txbx>
                      <wps:bodyPr rot="0" vert="horz" wrap="square" lIns="91440" tIns="45720" rIns="91440" bIns="45720" anchor="t" anchorCtr="0">
                        <a:spAutoFit/>
                      </wps:bodyPr>
                    </wps:wsp>
                  </a:graphicData>
                </a:graphic>
              </wp:inline>
            </w:drawing>
          </mc:Choice>
          <mc:Fallback>
            <w:pict>
              <v:shapetype w14:anchorId="66D970C1" id="_x0000_t202" coordsize="21600,21600" o:spt="202" path="m,l,21600r21600,l21600,xe">
                <v:stroke joinstyle="miter"/>
                <v:path gradientshapeok="t" o:connecttype="rect"/>
              </v:shapetype>
              <v:shape id="Text Box 2" o:spid="_x0000_s1026" type="#_x0000_t202" style="width:471.75pt;height:12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" fillcolor="#e2efd9 [665]">
                <v:textbox style="mso-fit-shape-to-text:t">
                  <w:txbxContent>
                    <w:p w14:paraId="733650DC" w14:textId="77777777" w:rsidR="00B655F0" w:rsidRDefault="00B655F0" w:rsidP="008E561C">
                      <w:r>
                        <w:t>Hello</w:t>
                      </w:r>
                    </w:p>
                    <w:p w14:paraId="721DF8CB" w14:textId="518F7E93" w:rsidR="00B655F0" w:rsidRDefault="00B655F0" w:rsidP="008E561C">
                      <w:r>
                        <w:t>Please clear these outputs (regression and stats on dependency rates) from the charity data.</w:t>
                      </w:r>
                    </w:p>
                    <w:p w14:paraId="7C593B68" w14:textId="0648F122" w:rsidR="00B655F0" w:rsidRDefault="00B655F0" w:rsidP="008E561C">
                      <w:r>
                        <w:t>Thanks</w:t>
                      </w:r>
                    </w:p>
                    <w:p w14:paraId="54690372" w14:textId="3817991A" w:rsidR="00B655F0" w:rsidRDefault="00B655F0" w:rsidP="008E561C">
                      <w:r>
                        <w:rPr>
                          <w:noProof/>
                          <w:lang w:eastAsia="en-GB"/>
                        </w:rPr>
                        <w:drawing>
                          <wp:inline distT="0" distB="0" distL="0" distR="0" wp14:anchorId="5AD7C55D" wp14:editId="22BB6EB5">
                            <wp:extent cx="4476750" cy="2057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476750" cy="2057400"/>
                                    </a:xfrm>
                                    <a:prstGeom prst="rect">
                                      <a:avLst/>
                                    </a:prstGeom>
                                  </pic:spPr>
                                </pic:pic>
                              </a:graphicData>
                            </a:graphic>
                          </wp:inline>
                        </w:drawing>
                      </w:r>
                    </w:p>
                    <w:p w14:paraId="1BEDAF33" w14:textId="6B345EF8" w:rsidR="00B655F0" w:rsidRDefault="00B655F0" w:rsidP="008E561C">
                      <w:r>
                        <w:rPr>
                          <w:noProof/>
                          <w:lang w:eastAsia="en-GB"/>
                        </w:rPr>
                        <w:drawing>
                          <wp:inline distT="0" distB="0" distL="0" distR="0" wp14:anchorId="532C4D73" wp14:editId="32BCC8ED">
                            <wp:extent cx="5799455" cy="37344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99455" cy="3734435"/>
                                    </a:xfrm>
                                    <a:prstGeom prst="rect">
                                      <a:avLst/>
                                    </a:prstGeom>
                                  </pic:spPr>
                                </pic:pic>
                              </a:graphicData>
                            </a:graphic>
                          </wp:inline>
                        </w:drawing>
                      </w:r>
                    </w:p>
                  </w:txbxContent>
                </v:textbox>
                <w10:anchorlock/>
              </v:shape>
            </w:pict>
          </mc:Fallback>
        </mc:AlternateContent>
      </w:r>
    </w:p>
    <w:p w14:paraId="27565551" w14:textId="121738B8" w:rsidR="00635278" w:rsidRDefault="00635278" w:rsidP="00DA6A90">
      <w:pPr>
        <w:pStyle w:val="Heading3"/>
      </w:pPr>
      <w:r>
        <w:t>Q1 response:</w:t>
      </w:r>
    </w:p>
    <w:tbl>
      <w:tblPr>
        <w:tblStyle w:val="TableGrid"/>
        <w:tblW w:w="0" w:type="auto"/>
        <w:tblLook w:val="04A0" w:firstRow="1" w:lastRow="0" w:firstColumn="1" w:lastColumn="0" w:noHBand="0" w:noVBand="1"/>
      </w:tblPr>
      <w:tblGrid>
        <w:gridCol w:w="2263"/>
        <w:gridCol w:w="6753"/>
      </w:tblGrid>
      <w:tr w:rsidR="00B221F2" w14:paraId="137B89B9" w14:textId="77777777" w:rsidTr="00DA6A90">
        <w:tc>
          <w:tcPr>
            <w:tcW w:w="2263" w:type="dxa"/>
          </w:tcPr>
          <w:p w14:paraId="7699DF33" w14:textId="77777777" w:rsidR="00DA6A90" w:rsidRDefault="00DA6A90" w:rsidP="00DA6A90">
            <w:r>
              <w:t>Analysis</w:t>
            </w:r>
          </w:p>
          <w:p w14:paraId="4E37EFFE" w14:textId="528C976C" w:rsidR="00B221F2" w:rsidRDefault="00DA6A90" w:rsidP="00DA6A90">
            <w:r>
              <w:t>(max 100 words)</w:t>
            </w:r>
          </w:p>
        </w:tc>
        <w:tc>
          <w:tcPr>
            <w:tcW w:w="6753" w:type="dxa"/>
          </w:tcPr>
          <w:p w14:paraId="07FD7DEA" w14:textId="77777777" w:rsidR="00AD45D9" w:rsidRDefault="00AD45D9">
            <w:r>
              <w:t>Top tables:</w:t>
            </w:r>
          </w:p>
          <w:p w14:paraId="42733ED9" w14:textId="41EB7BA3" w:rsidR="00047E1B" w:rsidRDefault="00047E1B" w:rsidP="00FD703D">
            <w:pPr>
              <w:pStyle w:val="ListParagraph"/>
              <w:numPr>
                <w:ilvl w:val="0"/>
                <w:numId w:val="8"/>
              </w:numPr>
            </w:pPr>
            <w:r>
              <w:t>Important point is to understand what is being shown. The first box shows that, for surviving charities, 6% have over 95% of their income just from activities, 4% have over 95 of income from donations, and none have over 95% of income from grants</w:t>
            </w:r>
          </w:p>
          <w:p w14:paraId="003A1932" w14:textId="054FE1CE" w:rsidR="00B04638" w:rsidRDefault="00B04638" w:rsidP="00FD703D">
            <w:pPr>
              <w:pStyle w:val="ListParagraph"/>
              <w:numPr>
                <w:ilvl w:val="0"/>
                <w:numId w:val="8"/>
              </w:numPr>
            </w:pPr>
            <w:r>
              <w:t>Not clear whether these stats are calculated by charity (ie 150 obs) or by observation (600-odd in total)</w:t>
            </w:r>
          </w:p>
          <w:p w14:paraId="23F6D1C2" w14:textId="7FB1C456" w:rsidR="00AD45D9" w:rsidRDefault="00B43E25" w:rsidP="00FD703D">
            <w:pPr>
              <w:pStyle w:val="ListParagraph"/>
              <w:numPr>
                <w:ilvl w:val="0"/>
                <w:numId w:val="8"/>
              </w:numPr>
            </w:pPr>
            <w:r>
              <w:lastRenderedPageBreak/>
              <w:t xml:space="preserve">Immediate problem: </w:t>
            </w:r>
            <w:r w:rsidR="00AD45D9">
              <w:t>counts missing</w:t>
            </w:r>
            <w:r>
              <w:t xml:space="preserve">; </w:t>
            </w:r>
            <w:r w:rsidR="00AD45D9">
              <w:t xml:space="preserve">can </w:t>
            </w:r>
            <w:r>
              <w:t xml:space="preserve">be reasonably calculated: </w:t>
            </w:r>
            <w:r w:rsidR="00AD45D9">
              <w:t>the dataset description tells us that roughly half of all the charities close, and it’s unlikely that the researcher would have split the dataset into small and big so that almost none or almost all of the big charities survived</w:t>
            </w:r>
            <w:r>
              <w:t xml:space="preserve">; so around 75 charities in the survivor/closed rows and 30-40 charities in the large, closed row; if these are %s per charity, then all  fthe cells below 10% have counts &lt; 10; if however these are %s per observation (5-6 per charity) then only the smallest %s in each row have counts below 0  </w:t>
            </w:r>
          </w:p>
          <w:p w14:paraId="18D56CC5" w14:textId="284E0EE7" w:rsidR="00AD45D9" w:rsidRDefault="00AD45D9" w:rsidP="00FD703D">
            <w:pPr>
              <w:pStyle w:val="ListParagraph"/>
              <w:numPr>
                <w:ilvl w:val="0"/>
                <w:numId w:val="8"/>
              </w:numPr>
            </w:pPr>
            <w:r>
              <w:t xml:space="preserve">Are the </w:t>
            </w:r>
            <w:r w:rsidR="00047E1B">
              <w:t>zeros structural? No- clearly possible to have zero in any box</w:t>
            </w:r>
          </w:p>
          <w:p w14:paraId="559E76E7" w14:textId="138F4A48" w:rsidR="00047E1B" w:rsidRDefault="00047E1B" w:rsidP="00FD703D">
            <w:pPr>
              <w:pStyle w:val="ListParagraph"/>
              <w:numPr>
                <w:ilvl w:val="0"/>
                <w:numId w:val="8"/>
              </w:numPr>
            </w:pPr>
            <w:r>
              <w:t xml:space="preserve">Are the zeros important? No. A </w:t>
            </w:r>
            <w:r w:rsidR="00B04638">
              <w:t>zero means that there are no charities in a group which have more than 90 or 95% of their funding from the stated source. It doesn’t say that they have no funding from that source, or that most of their funding is or isn’t from that source. There is no meaningful disclosure</w:t>
            </w:r>
          </w:p>
          <w:p w14:paraId="7B216912" w14:textId="6A992D8C" w:rsidR="00FD703D" w:rsidRDefault="00FD703D" w:rsidP="00AD45D9">
            <w:pPr>
              <w:pStyle w:val="ListParagraph"/>
              <w:numPr>
                <w:ilvl w:val="0"/>
                <w:numId w:val="5"/>
              </w:numPr>
            </w:pPr>
            <w:r>
              <w:t>Unsafe in theory, safe in this particular instance</w:t>
            </w:r>
            <w:r w:rsidR="00B655F0">
              <w:t>, but probably doesn’t meet threshold rule</w:t>
            </w:r>
          </w:p>
          <w:p w14:paraId="7A9AA01A" w14:textId="77777777" w:rsidR="00AD45D9" w:rsidRDefault="00AD45D9" w:rsidP="00AD45D9">
            <w:r>
              <w:t>Model</w:t>
            </w:r>
          </w:p>
          <w:p w14:paraId="7B1C3FF6" w14:textId="77777777" w:rsidR="00AD45D9" w:rsidRDefault="00AD45D9" w:rsidP="00AD45D9">
            <w:pPr>
              <w:pStyle w:val="ListParagraph"/>
              <w:numPr>
                <w:ilvl w:val="0"/>
                <w:numId w:val="4"/>
              </w:numPr>
            </w:pPr>
            <w:r>
              <w:t>not fully saturated</w:t>
            </w:r>
          </w:p>
          <w:p w14:paraId="1BE54602" w14:textId="77777777" w:rsidR="00AD45D9" w:rsidRDefault="00AD45D9" w:rsidP="00AD45D9">
            <w:pPr>
              <w:pStyle w:val="ListParagraph"/>
              <w:numPr>
                <w:ilvl w:val="0"/>
                <w:numId w:val="4"/>
              </w:numPr>
            </w:pPr>
            <w:r>
              <w:t>many degrees of freedom</w:t>
            </w:r>
          </w:p>
          <w:p w14:paraId="52FEC940" w14:textId="59D67690" w:rsidR="00B221F2" w:rsidRDefault="00FD703D" w:rsidP="00AD45D9">
            <w:pPr>
              <w:pStyle w:val="ListParagraph"/>
              <w:numPr>
                <w:ilvl w:val="0"/>
                <w:numId w:val="2"/>
              </w:numPr>
            </w:pPr>
            <w:r>
              <w:t>safe</w:t>
            </w:r>
          </w:p>
        </w:tc>
      </w:tr>
      <w:tr w:rsidR="00B221F2" w14:paraId="74E7972C" w14:textId="77777777" w:rsidTr="00DA6A90">
        <w:tc>
          <w:tcPr>
            <w:tcW w:w="2263" w:type="dxa"/>
          </w:tcPr>
          <w:p w14:paraId="055F4026" w14:textId="78991CB4" w:rsidR="00B221F2" w:rsidRDefault="00DA6A90">
            <w:r>
              <w:lastRenderedPageBreak/>
              <w:t>Action</w:t>
            </w:r>
          </w:p>
        </w:tc>
        <w:tc>
          <w:tcPr>
            <w:tcW w:w="6753" w:type="dxa"/>
          </w:tcPr>
          <w:p w14:paraId="337CB8A8" w14:textId="7AD97C8E" w:rsidR="00C41837" w:rsidRDefault="00B04638" w:rsidP="00B04638">
            <w:r>
              <w:t>Could be rejected as no counts given</w:t>
            </w:r>
          </w:p>
          <w:p w14:paraId="322C9F4A" w14:textId="608554F8" w:rsidR="00B221F2" w:rsidRDefault="00B04638" w:rsidP="00C41837">
            <w:r>
              <w:t xml:space="preserve">Better: </w:t>
            </w:r>
            <w:r w:rsidR="00C41837">
              <w:t xml:space="preserve">(1) </w:t>
            </w:r>
            <w:r>
              <w:t>approve but remind researcher to add counts</w:t>
            </w:r>
            <w:r w:rsidR="00876B98">
              <w:t>,</w:t>
            </w:r>
            <w:r w:rsidR="00C41837">
              <w:t xml:space="preserve"> or (2) reject because no counts and probably there are counts&lt;10</w:t>
            </w:r>
          </w:p>
        </w:tc>
      </w:tr>
      <w:tr w:rsidR="00B221F2" w14:paraId="0806C8E9" w14:textId="77777777" w:rsidTr="00DA6A90">
        <w:tc>
          <w:tcPr>
            <w:tcW w:w="2263" w:type="dxa"/>
          </w:tcPr>
          <w:p w14:paraId="6AA90AA9" w14:textId="77777777" w:rsidR="00DA6A90" w:rsidRDefault="00DA6A90" w:rsidP="00DA6A90">
            <w:r>
              <w:t>Rationale</w:t>
            </w:r>
          </w:p>
          <w:p w14:paraId="739F6326" w14:textId="1B56C3FA" w:rsidR="00B221F2" w:rsidRDefault="00DA6A90" w:rsidP="00DA6A90">
            <w:r>
              <w:t>(max 200 words)</w:t>
            </w:r>
          </w:p>
        </w:tc>
        <w:tc>
          <w:tcPr>
            <w:tcW w:w="6753" w:type="dxa"/>
          </w:tcPr>
          <w:p w14:paraId="113EA8F4" w14:textId="5A6F6822" w:rsidR="00C41837" w:rsidRDefault="00B04638" w:rsidP="00B04638">
            <w:r>
              <w:t xml:space="preserve">Rejection </w:t>
            </w:r>
            <w:r w:rsidR="00C41837">
              <w:t xml:space="preserve">for no counts </w:t>
            </w:r>
            <w:r>
              <w:t xml:space="preserve">is harsh, </w:t>
            </w:r>
            <w:r w:rsidR="00C41837">
              <w:t xml:space="preserve">as </w:t>
            </w:r>
            <w:r>
              <w:t>th</w:t>
            </w:r>
            <w:r w:rsidR="00C41837">
              <w:t>e table is non-disclosive and you can make a reasonable estimate of counts anyway</w:t>
            </w:r>
          </w:p>
          <w:p w14:paraId="1FE34708" w14:textId="6E4013CD" w:rsidR="00C41837" w:rsidRDefault="00C41837">
            <w:r>
              <w:t xml:space="preserve">Rejection because no counts </w:t>
            </w:r>
            <w:r w:rsidRPr="00C41837">
              <w:rPr>
                <w:b/>
              </w:rPr>
              <w:t>and</w:t>
            </w:r>
            <w:r>
              <w:t xml:space="preserve"> it is </w:t>
            </w:r>
            <w:r w:rsidRPr="00C41837">
              <w:rPr>
                <w:b/>
              </w:rPr>
              <w:t xml:space="preserve">likely </w:t>
            </w:r>
            <w:r>
              <w:t>that counts &lt; 10 is valid, because that’s why we have rules, and you shouldn’t have to make estimates of counts</w:t>
            </w:r>
          </w:p>
          <w:p w14:paraId="2B44909E" w14:textId="0AE2500F" w:rsidR="00C41837" w:rsidRPr="00C41837" w:rsidRDefault="00C41837" w:rsidP="00876B98">
            <w:pPr>
              <w:pStyle w:val="ListParagraph"/>
              <w:numPr>
                <w:ilvl w:val="0"/>
                <w:numId w:val="2"/>
              </w:numPr>
            </w:pPr>
            <w:r>
              <w:t xml:space="preserve">In other words, be very clear about </w:t>
            </w:r>
            <w:r w:rsidRPr="00876B98">
              <w:rPr>
                <w:b/>
              </w:rPr>
              <w:t>why</w:t>
            </w:r>
            <w:r>
              <w:t xml:space="preserve"> you are rejecting – it’s for process reasons, not because it’s disclosive</w:t>
            </w:r>
          </w:p>
          <w:p w14:paraId="44ABA5DC" w14:textId="0B1EB890" w:rsidR="00C41837" w:rsidRDefault="00C41837" w:rsidP="00C41837">
            <w:r>
              <w:t>Approve if this is a genuine oversight or has some history to it, but a gentle reminder to researcher will help (you want to rain peple to do it properly, not put their backs up); effectively, you are asking yourself for the exception that the researcher didn’t</w:t>
            </w:r>
          </w:p>
        </w:tc>
      </w:tr>
      <w:tr w:rsidR="00B221F2" w14:paraId="7FA21208" w14:textId="77777777" w:rsidTr="00DA6A90">
        <w:tc>
          <w:tcPr>
            <w:tcW w:w="2263" w:type="dxa"/>
          </w:tcPr>
          <w:p w14:paraId="269161E1" w14:textId="7E9690AE" w:rsidR="00DA6A90" w:rsidRDefault="00DA6A90" w:rsidP="00DA6A90">
            <w:r>
              <w:t>Notes for researcher</w:t>
            </w:r>
          </w:p>
          <w:p w14:paraId="075639E9" w14:textId="07296E86" w:rsidR="00B221F2" w:rsidRDefault="00DA6A90" w:rsidP="00DA6A90">
            <w:r>
              <w:t>(max 80 words)</w:t>
            </w:r>
          </w:p>
        </w:tc>
        <w:tc>
          <w:tcPr>
            <w:tcW w:w="6753" w:type="dxa"/>
          </w:tcPr>
          <w:p w14:paraId="6F6E96D6" w14:textId="77777777" w:rsidR="00C41837" w:rsidRDefault="00C41837">
            <w:r>
              <w:t>If rejecting: please give counts, and if those are less then 10 make clear (a) why the figure is nondislcosive and (b) why we should make an exception</w:t>
            </w:r>
          </w:p>
          <w:p w14:paraId="326E9554" w14:textId="77777777" w:rsidR="00B373F7" w:rsidRDefault="00C41837" w:rsidP="00876B98">
            <w:r>
              <w:t>If approving: we’ve released this time, but do it better next time as we’ll not be so accommodating</w:t>
            </w:r>
          </w:p>
          <w:p w14:paraId="11F85A04" w14:textId="677CD96D" w:rsidR="00876B98" w:rsidRDefault="00876B98" w:rsidP="00876B98">
            <w:r>
              <w:t>If you struggled to understand the data being presented, make that clear to the researcher too</w:t>
            </w:r>
          </w:p>
        </w:tc>
      </w:tr>
      <w:tr w:rsidR="00876B98" w14:paraId="4BF9962C" w14:textId="77777777" w:rsidTr="00876B98">
        <w:tc>
          <w:tcPr>
            <w:tcW w:w="2263" w:type="dxa"/>
            <w:shd w:val="clear" w:color="auto" w:fill="C00000"/>
          </w:tcPr>
          <w:p w14:paraId="52D8FFB0" w14:textId="0C5AD70A" w:rsidR="00876B98" w:rsidRDefault="00876B98" w:rsidP="00876B98">
            <w:r>
              <w:t>What candidates mostly got wrong in this question</w:t>
            </w:r>
          </w:p>
        </w:tc>
        <w:tc>
          <w:tcPr>
            <w:tcW w:w="6753" w:type="dxa"/>
            <w:shd w:val="clear" w:color="auto" w:fill="C00000"/>
          </w:tcPr>
          <w:p w14:paraId="7EB44004" w14:textId="77777777" w:rsidR="00876B98" w:rsidRDefault="00876B98" w:rsidP="00876B98">
            <w:r>
              <w:t>Many confused “not meeting rules” with “presents a disclosure risk”. The latter isn’t valid in this case. The former is ok as a reason for rejection, but candidates weren’t clear.</w:t>
            </w:r>
          </w:p>
          <w:p w14:paraId="69D5D92E" w14:textId="34862A64" w:rsidR="00876B98" w:rsidRDefault="00876B98" w:rsidP="00876B98">
            <w:r>
              <w:t>If you reject for the wrong reason, you run the risk of starting a debate with the researcher which is time-consuming, unproductive and may worsen relations</w:t>
            </w:r>
          </w:p>
        </w:tc>
      </w:tr>
    </w:tbl>
    <w:p w14:paraId="449E339D" w14:textId="67680401" w:rsidR="00DA6A90" w:rsidRDefault="00DA6A90" w:rsidP="00DA6A90">
      <w:pPr>
        <w:pStyle w:val="Heading3"/>
      </w:pPr>
      <w:r>
        <w:lastRenderedPageBreak/>
        <w:t>Q2 Output</w:t>
      </w:r>
    </w:p>
    <w:p w14:paraId="1C6E959D" w14:textId="1FC5ABE1" w:rsidR="00DA6A90" w:rsidRPr="00DA6A90" w:rsidRDefault="008E561C" w:rsidP="00DA6A90">
      <w:r>
        <w:rPr>
          <w:noProof/>
          <w:lang w:eastAsia="en-GB"/>
        </w:rPr>
        <mc:AlternateContent>
          <mc:Choice Requires="wps">
            <w:drawing>
              <wp:inline distT="0" distB="0" distL="0" distR="0" wp14:anchorId="7D5F9D78" wp14:editId="32A6C915">
                <wp:extent cx="5731510" cy="5216980"/>
                <wp:effectExtent l="0" t="0" r="21590" b="13970"/>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5216980"/>
                        </a:xfrm>
                        <a:prstGeom prst="rect">
                          <a:avLst/>
                        </a:prstGeom>
                        <a:solidFill>
                          <a:schemeClr val="accent6">
                            <a:lumMod val="20000"/>
                            <a:lumOff val="80000"/>
                          </a:schemeClr>
                        </a:solidFill>
                        <a:ln w="9525">
                          <a:solidFill>
                            <a:srgbClr val="000000"/>
                          </a:solidFill>
                          <a:miter lim="800000"/>
                          <a:headEnd/>
                          <a:tailEnd/>
                        </a:ln>
                      </wps:spPr>
                      <wps:txbx>
                        <w:txbxContent>
                          <w:p w14:paraId="292F5783" w14:textId="3743BA80" w:rsidR="00B655F0" w:rsidRPr="00DA6A90" w:rsidRDefault="00B655F0" w:rsidP="008E561C">
                            <w:r>
                              <w:t>Dear SRS team, I’m aware that min/max aren’t normally allowed but this is important to show the range of variation in the charities’ financial situations). Note that  volatility is defined as st.dev. of variable over 2010-2015, calculated for each charity.</w:t>
                            </w:r>
                          </w:p>
                          <w:p w14:paraId="183CFB15" w14:textId="77777777" w:rsidR="00B655F0" w:rsidRDefault="00B655F0" w:rsidP="008E561C">
                            <w:r>
                              <w:rPr>
                                <w:noProof/>
                                <w:lang w:eastAsia="en-GB"/>
                              </w:rPr>
                              <w:drawing>
                                <wp:inline distT="0" distB="0" distL="0" distR="0" wp14:anchorId="5FA6CED1" wp14:editId="1D591C24">
                                  <wp:extent cx="5494655" cy="27436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94655" cy="2743675"/>
                                          </a:xfrm>
                                          <a:prstGeom prst="rect">
                                            <a:avLst/>
                                          </a:prstGeom>
                                        </pic:spPr>
                                      </pic:pic>
                                    </a:graphicData>
                                  </a:graphic>
                                </wp:inline>
                              </w:drawing>
                            </w:r>
                          </w:p>
                          <w:p w14:paraId="1F076527" w14:textId="77777777" w:rsidR="00B655F0" w:rsidRDefault="00B655F0" w:rsidP="008E561C">
                            <w:r>
                              <w:rPr>
                                <w:noProof/>
                                <w:lang w:eastAsia="en-GB"/>
                              </w:rPr>
                              <w:drawing>
                                <wp:inline distT="0" distB="0" distL="0" distR="0" wp14:anchorId="7E996059" wp14:editId="5D123D47">
                                  <wp:extent cx="5731510" cy="162433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1624330"/>
                                          </a:xfrm>
                                          <a:prstGeom prst="rect">
                                            <a:avLst/>
                                          </a:prstGeom>
                                        </pic:spPr>
                                      </pic:pic>
                                    </a:graphicData>
                                  </a:graphic>
                                </wp:inline>
                              </w:drawing>
                            </w:r>
                          </w:p>
                        </w:txbxContent>
                      </wps:txbx>
                      <wps:bodyPr rot="0" vert="horz" wrap="square" lIns="91440" tIns="45720" rIns="91440" bIns="45720" anchor="t" anchorCtr="0">
                        <a:spAutoFit/>
                      </wps:bodyPr>
                    </wps:wsp>
                  </a:graphicData>
                </a:graphic>
              </wp:inline>
            </w:drawing>
          </mc:Choice>
          <mc:Fallback>
            <w:pict>
              <v:shape w14:anchorId="7D5F9D78" id="_x0000_s1027" type="#_x0000_t202" style="width:451.3pt;height:41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" fillcolor="#e2efd9 [665]">
                <v:textbox style="mso-fit-shape-to-text:t">
                  <w:txbxContent>
                    <w:p w14:paraId="292F5783" w14:textId="3743BA80" w:rsidR="00B655F0" w:rsidRPr="00DA6A90" w:rsidRDefault="00B655F0" w:rsidP="008E561C">
                      <w:r>
                        <w:t>Dear SRS team, I’m aware that min/max aren’t normally allowed but this is important to show the range of variation in the charities’ financial situations). Note that  volatility is defined as st.dev. of variable over 2010-2015, calculated for each charity.</w:t>
                      </w:r>
                    </w:p>
                    <w:p w14:paraId="183CFB15" w14:textId="77777777" w:rsidR="00B655F0" w:rsidRDefault="00B655F0" w:rsidP="008E561C">
                      <w:r>
                        <w:rPr>
                          <w:noProof/>
                          <w:lang w:eastAsia="en-GB"/>
                        </w:rPr>
                        <w:drawing>
                          <wp:inline distT="0" distB="0" distL="0" distR="0" wp14:anchorId="5FA6CED1" wp14:editId="1D591C24">
                            <wp:extent cx="5494655" cy="27436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94655" cy="2743675"/>
                                    </a:xfrm>
                                    <a:prstGeom prst="rect">
                                      <a:avLst/>
                                    </a:prstGeom>
                                  </pic:spPr>
                                </pic:pic>
                              </a:graphicData>
                            </a:graphic>
                          </wp:inline>
                        </w:drawing>
                      </w:r>
                    </w:p>
                    <w:p w14:paraId="1F076527" w14:textId="77777777" w:rsidR="00B655F0" w:rsidRDefault="00B655F0" w:rsidP="008E561C">
                      <w:r>
                        <w:rPr>
                          <w:noProof/>
                          <w:lang w:eastAsia="en-GB"/>
                        </w:rPr>
                        <w:drawing>
                          <wp:inline distT="0" distB="0" distL="0" distR="0" wp14:anchorId="7E996059" wp14:editId="5D123D47">
                            <wp:extent cx="5731510" cy="162433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1624330"/>
                                    </a:xfrm>
                                    <a:prstGeom prst="rect">
                                      <a:avLst/>
                                    </a:prstGeom>
                                  </pic:spPr>
                                </pic:pic>
                              </a:graphicData>
                            </a:graphic>
                          </wp:inline>
                        </w:drawing>
                      </w:r>
                    </w:p>
                  </w:txbxContent>
                </v:textbox>
                <w10:anchorlock/>
              </v:shape>
            </w:pict>
          </mc:Fallback>
        </mc:AlternateContent>
      </w:r>
    </w:p>
    <w:p w14:paraId="47EB6C0D" w14:textId="7C06C7BF" w:rsidR="00DA6A90" w:rsidRDefault="00DA6A90" w:rsidP="00DA6A90">
      <w:pPr>
        <w:pStyle w:val="Heading3"/>
      </w:pPr>
      <w:r>
        <w:t>Q2 response:</w:t>
      </w:r>
    </w:p>
    <w:tbl>
      <w:tblPr>
        <w:tblStyle w:val="TableGrid"/>
        <w:tblW w:w="0" w:type="auto"/>
        <w:tblLook w:val="04A0" w:firstRow="1" w:lastRow="0" w:firstColumn="1" w:lastColumn="0" w:noHBand="0" w:noVBand="1"/>
      </w:tblPr>
      <w:tblGrid>
        <w:gridCol w:w="2263"/>
        <w:gridCol w:w="6753"/>
      </w:tblGrid>
      <w:tr w:rsidR="00DA6A90" w14:paraId="0D5F0BC3" w14:textId="77777777" w:rsidTr="00B655F0">
        <w:tc>
          <w:tcPr>
            <w:tcW w:w="2263" w:type="dxa"/>
          </w:tcPr>
          <w:p w14:paraId="2D9D0A83" w14:textId="77777777" w:rsidR="00DA6A90" w:rsidRDefault="00DA6A90" w:rsidP="00B655F0">
            <w:r>
              <w:t>Analysis</w:t>
            </w:r>
          </w:p>
          <w:p w14:paraId="7CA90A9E" w14:textId="77777777" w:rsidR="00DA6A90" w:rsidRDefault="00DA6A90" w:rsidP="00B655F0">
            <w:r>
              <w:t>(max 100 words)</w:t>
            </w:r>
          </w:p>
        </w:tc>
        <w:tc>
          <w:tcPr>
            <w:tcW w:w="6753" w:type="dxa"/>
          </w:tcPr>
          <w:p w14:paraId="3AC707B9" w14:textId="362643BF" w:rsidR="008B5D48" w:rsidRDefault="008B5D48" w:rsidP="00876B98">
            <w:r>
              <w:t>First max/min table</w:t>
            </w:r>
          </w:p>
          <w:p w14:paraId="629267BF" w14:textId="319E41B5" w:rsidR="008B5D48" w:rsidRDefault="008B5D48" w:rsidP="00A02A4F">
            <w:pPr>
              <w:pStyle w:val="ListParagraph"/>
              <w:numPr>
                <w:ilvl w:val="0"/>
                <w:numId w:val="6"/>
              </w:numPr>
            </w:pPr>
            <w:r>
              <w:t xml:space="preserve">Initial analysis: </w:t>
            </w:r>
            <w:r w:rsidR="00876B98">
              <w:t>max/min often relate to single cases (esp. max) and so fail</w:t>
            </w:r>
            <w:r>
              <w:t xml:space="preserve"> </w:t>
            </w:r>
            <w:r w:rsidR="00876B98">
              <w:t>the threshold rule</w:t>
            </w:r>
            <w:r>
              <w:t>; income shares are bounded at 0% and 100%; asset shares have some extreme outliers; no counts given</w:t>
            </w:r>
          </w:p>
          <w:p w14:paraId="536F39B8" w14:textId="71E62816" w:rsidR="00A02A4F" w:rsidRDefault="008B5D48" w:rsidP="00A02A4F">
            <w:pPr>
              <w:pStyle w:val="ListParagraph"/>
              <w:numPr>
                <w:ilvl w:val="0"/>
                <w:numId w:val="6"/>
              </w:numPr>
            </w:pPr>
            <w:r>
              <w:t>Exception requested=&gt; we need to evaluate the figures</w:t>
            </w:r>
            <w:r w:rsidR="00A02A4F">
              <w:t>: what does a max represent, for example? Consider the most extreme, the 3249% on assets; this implies that one (almost certainly just the one) charity has, at some point over the six years, had a share of assets much higher than the mean; however, no idea whether this is a big or small firm – could be because assets are very large, or income is very small, or both; in theory, if you knew which charities were in the dataset then you could search through corporate records for all the charities and try to find the one with this extreme values – but that would only confirm what you know, even in the unlikely event that you had all of this supporting information</w:t>
            </w:r>
          </w:p>
          <w:p w14:paraId="7948F0CA" w14:textId="4828041D" w:rsidR="00A02A4F" w:rsidRDefault="00A02A4F" w:rsidP="00A02A4F">
            <w:pPr>
              <w:pStyle w:val="ListParagraph"/>
              <w:numPr>
                <w:ilvl w:val="0"/>
                <w:numId w:val="2"/>
              </w:numPr>
            </w:pPr>
            <w:r>
              <w:lastRenderedPageBreak/>
              <w:t>Unsafe in theory</w:t>
            </w:r>
            <w:r w:rsidR="00B655F0">
              <w:t>; doesn’t meet threshold;</w:t>
            </w:r>
            <w:r>
              <w:t xml:space="preserve"> but safe in this particular instance</w:t>
            </w:r>
          </w:p>
          <w:p w14:paraId="7E8E7F56" w14:textId="77777777" w:rsidR="008B5D48" w:rsidRDefault="008B5D48" w:rsidP="008B5D48">
            <w:r>
              <w:t>Volatility table</w:t>
            </w:r>
          </w:p>
          <w:p w14:paraId="3804BEB7" w14:textId="77777777" w:rsidR="00EB5FD2" w:rsidRDefault="008B5D48" w:rsidP="00A02A4F">
            <w:pPr>
              <w:pStyle w:val="ListParagraph"/>
              <w:numPr>
                <w:ilvl w:val="0"/>
                <w:numId w:val="7"/>
              </w:numPr>
            </w:pPr>
            <w:r>
              <w:t xml:space="preserve">Standard deviation is safe statistic =&gt; no disclosure risk assuming sufficient degrees of freedom and </w:t>
            </w:r>
            <w:r w:rsidR="00EB5FD2">
              <w:t>not all values the same</w:t>
            </w:r>
          </w:p>
          <w:p w14:paraId="7674E115" w14:textId="77777777" w:rsidR="00EB5FD2" w:rsidRDefault="00EB5FD2" w:rsidP="00A02A4F">
            <w:pPr>
              <w:pStyle w:val="ListParagraph"/>
              <w:numPr>
                <w:ilvl w:val="0"/>
                <w:numId w:val="7"/>
              </w:numPr>
            </w:pPr>
            <w:r>
              <w:t>Comparison of mean and min/or max shows not all same values across dataset and at least some valid st devs, so even if individual charities have set at true zero (not just rounded to 0.00) we can’t identify them.</w:t>
            </w:r>
          </w:p>
          <w:p w14:paraId="7C095717" w14:textId="5952B4A0" w:rsidR="00DA6A90" w:rsidRDefault="00A02A4F" w:rsidP="00A02A4F">
            <w:pPr>
              <w:pStyle w:val="ListParagraph"/>
              <w:numPr>
                <w:ilvl w:val="0"/>
                <w:numId w:val="2"/>
              </w:numPr>
            </w:pPr>
            <w:r>
              <w:t>safe</w:t>
            </w:r>
          </w:p>
        </w:tc>
      </w:tr>
      <w:tr w:rsidR="00DA6A90" w14:paraId="5B9C1C6B" w14:textId="77777777" w:rsidTr="00B655F0">
        <w:tc>
          <w:tcPr>
            <w:tcW w:w="2263" w:type="dxa"/>
          </w:tcPr>
          <w:p w14:paraId="1252FBCE" w14:textId="77777777" w:rsidR="00DA6A90" w:rsidRDefault="00DA6A90" w:rsidP="00B655F0">
            <w:r>
              <w:lastRenderedPageBreak/>
              <w:t>Action</w:t>
            </w:r>
          </w:p>
        </w:tc>
        <w:tc>
          <w:tcPr>
            <w:tcW w:w="6753" w:type="dxa"/>
          </w:tcPr>
          <w:p w14:paraId="1492B7A6" w14:textId="11C1DBA1" w:rsidR="00DA6A90" w:rsidRDefault="00FD703D" w:rsidP="00B655F0">
            <w:r>
              <w:t>Release</w:t>
            </w:r>
          </w:p>
        </w:tc>
      </w:tr>
      <w:tr w:rsidR="00DA6A90" w14:paraId="6807F522" w14:textId="77777777" w:rsidTr="00B655F0">
        <w:tc>
          <w:tcPr>
            <w:tcW w:w="2263" w:type="dxa"/>
          </w:tcPr>
          <w:p w14:paraId="0EFB08CB" w14:textId="77777777" w:rsidR="00DA6A90" w:rsidRDefault="00DA6A90" w:rsidP="00B655F0">
            <w:r>
              <w:t>Rationale</w:t>
            </w:r>
          </w:p>
          <w:p w14:paraId="4F8D1801" w14:textId="77777777" w:rsidR="00DA6A90" w:rsidRDefault="00DA6A90" w:rsidP="00B655F0">
            <w:r>
              <w:t>(max 200 words)</w:t>
            </w:r>
          </w:p>
        </w:tc>
        <w:tc>
          <w:tcPr>
            <w:tcW w:w="6753" w:type="dxa"/>
          </w:tcPr>
          <w:p w14:paraId="72DECA68" w14:textId="1AD44C0E" w:rsidR="00DA6A90" w:rsidRDefault="00FD703D" w:rsidP="00FD703D">
            <w:r>
              <w:t>Safe in this instance; theoretically max/min disallowed but exception requested</w:t>
            </w:r>
          </w:p>
        </w:tc>
      </w:tr>
      <w:tr w:rsidR="00DA6A90" w14:paraId="68887FB0" w14:textId="77777777" w:rsidTr="00B655F0">
        <w:tc>
          <w:tcPr>
            <w:tcW w:w="2263" w:type="dxa"/>
          </w:tcPr>
          <w:p w14:paraId="14541536" w14:textId="1E25E6EC" w:rsidR="00DA6A90" w:rsidRDefault="00DA6A90" w:rsidP="00B655F0">
            <w:r>
              <w:t>Notes for researcher</w:t>
            </w:r>
          </w:p>
          <w:p w14:paraId="78BE75C1" w14:textId="77777777" w:rsidR="00DA6A90" w:rsidRDefault="00DA6A90" w:rsidP="00B655F0">
            <w:r>
              <w:t>(max 80 words)</w:t>
            </w:r>
          </w:p>
        </w:tc>
        <w:tc>
          <w:tcPr>
            <w:tcW w:w="6753" w:type="dxa"/>
          </w:tcPr>
          <w:p w14:paraId="3DB875B5" w14:textId="39F0CE17" w:rsidR="00DA6A90" w:rsidRDefault="00FD703D" w:rsidP="00FD703D">
            <w:r>
              <w:t>In future, please make clear whether the first table refer to observations or charities</w:t>
            </w:r>
          </w:p>
        </w:tc>
      </w:tr>
      <w:tr w:rsidR="00876B98" w14:paraId="7E317E72" w14:textId="77777777" w:rsidTr="00876B98">
        <w:tc>
          <w:tcPr>
            <w:tcW w:w="2263" w:type="dxa"/>
            <w:shd w:val="clear" w:color="auto" w:fill="C00000"/>
          </w:tcPr>
          <w:p w14:paraId="46BA9F4C" w14:textId="222C9119" w:rsidR="00876B98" w:rsidRDefault="00876B98" w:rsidP="00876B98">
            <w:r>
              <w:t>What candidates mostly got wrong in this question</w:t>
            </w:r>
          </w:p>
        </w:tc>
        <w:tc>
          <w:tcPr>
            <w:tcW w:w="6753" w:type="dxa"/>
            <w:shd w:val="clear" w:color="auto" w:fill="C00000"/>
          </w:tcPr>
          <w:p w14:paraId="0342DD20" w14:textId="77777777" w:rsidR="00FD703D" w:rsidRDefault="00FD703D" w:rsidP="00876B98">
            <w:r>
              <w:t>Major problem: ignoring the request for an exception and rejecting on the basis of max/min presence</w:t>
            </w:r>
          </w:p>
          <w:p w14:paraId="4F1F2E4E" w14:textId="77777777" w:rsidR="00544556" w:rsidRDefault="00FD703D" w:rsidP="00FD703D">
            <w:r>
              <w:t>Minor problem: not bothering to work through whether any disclore risk in reality</w:t>
            </w:r>
          </w:p>
          <w:p w14:paraId="007E0925" w14:textId="04FBE868" w:rsidR="00876B98" w:rsidRDefault="00544556" w:rsidP="00544556">
            <w:r>
              <w:t>This was the lowest-scoring question, because many candidates ignored the request for an exception</w:t>
            </w:r>
          </w:p>
        </w:tc>
      </w:tr>
    </w:tbl>
    <w:p w14:paraId="362BBBF1" w14:textId="0436D95E" w:rsidR="00DA6A90" w:rsidRDefault="00DA6A90"/>
    <w:p w14:paraId="01E896E1" w14:textId="77777777" w:rsidR="00DA6A90" w:rsidRDefault="00DA6A90">
      <w:pPr>
        <w:rPr>
          <w:rFonts w:asciiTheme="majorHAnsi" w:eastAsiaTheme="majorEastAsia" w:hAnsiTheme="majorHAnsi" w:cstheme="majorBidi"/>
          <w:color w:val="1F4D78" w:themeColor="accent1" w:themeShade="7F"/>
          <w:sz w:val="24"/>
          <w:szCs w:val="24"/>
        </w:rPr>
      </w:pPr>
      <w:r>
        <w:br w:type="page"/>
      </w:r>
    </w:p>
    <w:p w14:paraId="4E007A2D" w14:textId="003548E4" w:rsidR="00DA6A90" w:rsidRDefault="00DA6A90" w:rsidP="00DA6A90">
      <w:pPr>
        <w:pStyle w:val="Heading3"/>
      </w:pPr>
      <w:r>
        <w:lastRenderedPageBreak/>
        <w:t>Q3 Output</w:t>
      </w:r>
    </w:p>
    <w:p w14:paraId="34275C17" w14:textId="0C6F11F3" w:rsidR="000E4CEA" w:rsidRDefault="008E561C" w:rsidP="00DA6A90">
      <w:pPr>
        <w:pStyle w:val="Heading3"/>
      </w:pPr>
      <w:r>
        <w:rPr>
          <w:noProof/>
          <w:lang w:eastAsia="en-GB"/>
        </w:rPr>
        <mc:AlternateContent>
          <mc:Choice Requires="wps">
            <w:drawing>
              <wp:inline distT="0" distB="0" distL="0" distR="0" wp14:anchorId="1C105DA3" wp14:editId="642EC21A">
                <wp:extent cx="5731510" cy="369344"/>
                <wp:effectExtent l="0" t="0" r="21590" b="20320"/>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69344"/>
                        </a:xfrm>
                        <a:prstGeom prst="rect">
                          <a:avLst/>
                        </a:prstGeom>
                        <a:solidFill>
                          <a:schemeClr val="accent6">
                            <a:lumMod val="20000"/>
                            <a:lumOff val="80000"/>
                          </a:schemeClr>
                        </a:solidFill>
                        <a:ln w="9525">
                          <a:solidFill>
                            <a:srgbClr val="000000"/>
                          </a:solidFill>
                          <a:miter lim="800000"/>
                          <a:headEnd/>
                          <a:tailEnd/>
                        </a:ln>
                      </wps:spPr>
                      <wps:txbx>
                        <w:txbxContent>
                          <w:p w14:paraId="77456D17" w14:textId="2E983CE0" w:rsidR="00B655F0" w:rsidRDefault="00B655F0" w:rsidP="008E561C">
                            <w:r>
                              <w:rPr>
                                <w:noProof/>
                                <w:lang w:eastAsia="en-GB"/>
                              </w:rPr>
                              <w:drawing>
                                <wp:inline distT="0" distB="0" distL="0" distR="0" wp14:anchorId="2EA353F4" wp14:editId="4AD873A8">
                                  <wp:extent cx="4752975" cy="27241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752975" cy="2724150"/>
                                          </a:xfrm>
                                          <a:prstGeom prst="rect">
                                            <a:avLst/>
                                          </a:prstGeom>
                                        </pic:spPr>
                                      </pic:pic>
                                    </a:graphicData>
                                  </a:graphic>
                                </wp:inline>
                              </w:drawing>
                            </w:r>
                          </w:p>
                          <w:p w14:paraId="216429E1" w14:textId="73D3440C" w:rsidR="00B655F0" w:rsidRDefault="00B655F0" w:rsidP="008E561C">
                            <w:r>
                              <w:rPr>
                                <w:noProof/>
                                <w:lang w:eastAsia="en-GB"/>
                              </w:rPr>
                              <w:drawing>
                                <wp:inline distT="0" distB="0" distL="0" distR="0" wp14:anchorId="0581533A" wp14:editId="4D62931D">
                                  <wp:extent cx="3781425" cy="2381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781425" cy="238125"/>
                                          </a:xfrm>
                                          <a:prstGeom prst="rect">
                                            <a:avLst/>
                                          </a:prstGeom>
                                        </pic:spPr>
                                      </pic:pic>
                                    </a:graphicData>
                                  </a:graphic>
                                </wp:inline>
                              </w:drawing>
                            </w:r>
                          </w:p>
                          <w:p w14:paraId="0AE688E2" w14:textId="20321C99" w:rsidR="00B655F0" w:rsidRDefault="00B655F0" w:rsidP="008E561C">
                            <w:r>
                              <w:rPr>
                                <w:noProof/>
                                <w:lang w:eastAsia="en-GB"/>
                              </w:rPr>
                              <w:drawing>
                                <wp:inline distT="0" distB="0" distL="0" distR="0" wp14:anchorId="3D7FD97F" wp14:editId="1EDA4812">
                                  <wp:extent cx="5539740" cy="3143885"/>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539740" cy="3143885"/>
                                          </a:xfrm>
                                          <a:prstGeom prst="rect">
                                            <a:avLst/>
                                          </a:prstGeom>
                                        </pic:spPr>
                                      </pic:pic>
                                    </a:graphicData>
                                  </a:graphic>
                                </wp:inline>
                              </w:drawing>
                            </w:r>
                          </w:p>
                        </w:txbxContent>
                      </wps:txbx>
                      <wps:bodyPr rot="0" vert="horz" wrap="square" lIns="91440" tIns="45720" rIns="91440" bIns="45720" anchor="t" anchorCtr="0">
                        <a:spAutoFit/>
                      </wps:bodyPr>
                    </wps:wsp>
                  </a:graphicData>
                </a:graphic>
              </wp:inline>
            </w:drawing>
          </mc:Choice>
          <mc:Fallback>
            <w:pict>
              <v:shape w14:anchorId="1C105DA3" id="_x0000_s1028" type="#_x0000_t202" style="width:451.3pt;height:29.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" fillcolor="#e2efd9 [665]">
                <v:textbox style="mso-fit-shape-to-text:t">
                  <w:txbxContent>
                    <w:p w14:paraId="77456D17" w14:textId="2E983CE0" w:rsidR="00B655F0" w:rsidRDefault="00B655F0" w:rsidP="008E561C">
                      <w:r>
                        <w:rPr>
                          <w:noProof/>
                          <w:lang w:eastAsia="en-GB"/>
                        </w:rPr>
                        <w:drawing>
                          <wp:inline distT="0" distB="0" distL="0" distR="0" wp14:anchorId="2EA353F4" wp14:editId="4AD873A8">
                            <wp:extent cx="4752975" cy="27241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752975" cy="2724150"/>
                                    </a:xfrm>
                                    <a:prstGeom prst="rect">
                                      <a:avLst/>
                                    </a:prstGeom>
                                  </pic:spPr>
                                </pic:pic>
                              </a:graphicData>
                            </a:graphic>
                          </wp:inline>
                        </w:drawing>
                      </w:r>
                    </w:p>
                    <w:p w14:paraId="216429E1" w14:textId="73D3440C" w:rsidR="00B655F0" w:rsidRDefault="00B655F0" w:rsidP="008E561C">
                      <w:r>
                        <w:rPr>
                          <w:noProof/>
                          <w:lang w:eastAsia="en-GB"/>
                        </w:rPr>
                        <w:drawing>
                          <wp:inline distT="0" distB="0" distL="0" distR="0" wp14:anchorId="0581533A" wp14:editId="4D62931D">
                            <wp:extent cx="3781425" cy="2381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781425" cy="238125"/>
                                    </a:xfrm>
                                    <a:prstGeom prst="rect">
                                      <a:avLst/>
                                    </a:prstGeom>
                                  </pic:spPr>
                                </pic:pic>
                              </a:graphicData>
                            </a:graphic>
                          </wp:inline>
                        </w:drawing>
                      </w:r>
                    </w:p>
                    <w:p w14:paraId="0AE688E2" w14:textId="20321C99" w:rsidR="00B655F0" w:rsidRDefault="00B655F0" w:rsidP="008E561C">
                      <w:r>
                        <w:rPr>
                          <w:noProof/>
                          <w:lang w:eastAsia="en-GB"/>
                        </w:rPr>
                        <w:drawing>
                          <wp:inline distT="0" distB="0" distL="0" distR="0" wp14:anchorId="3D7FD97F" wp14:editId="1EDA4812">
                            <wp:extent cx="5539740" cy="3143885"/>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539740" cy="3143885"/>
                                    </a:xfrm>
                                    <a:prstGeom prst="rect">
                                      <a:avLst/>
                                    </a:prstGeom>
                                  </pic:spPr>
                                </pic:pic>
                              </a:graphicData>
                            </a:graphic>
                          </wp:inline>
                        </w:drawing>
                      </w:r>
                    </w:p>
                  </w:txbxContent>
                </v:textbox>
                <w10:anchorlock/>
              </v:shape>
            </w:pict>
          </mc:Fallback>
        </mc:AlternateContent>
      </w:r>
    </w:p>
    <w:p w14:paraId="5F80D11E" w14:textId="0206DD3C" w:rsidR="00DA6A90" w:rsidRDefault="00DA6A90" w:rsidP="00DA6A90">
      <w:pPr>
        <w:pStyle w:val="Heading3"/>
      </w:pPr>
      <w:r>
        <w:t>Q</w:t>
      </w:r>
      <w:r w:rsidR="000E4CEA">
        <w:t>3</w:t>
      </w:r>
      <w:r>
        <w:t xml:space="preserve"> response:</w:t>
      </w:r>
    </w:p>
    <w:tbl>
      <w:tblPr>
        <w:tblStyle w:val="TableGrid"/>
        <w:tblW w:w="0" w:type="auto"/>
        <w:tblLook w:val="04A0" w:firstRow="1" w:lastRow="0" w:firstColumn="1" w:lastColumn="0" w:noHBand="0" w:noVBand="1"/>
      </w:tblPr>
      <w:tblGrid>
        <w:gridCol w:w="2263"/>
        <w:gridCol w:w="6753"/>
      </w:tblGrid>
      <w:tr w:rsidR="00DA6A90" w14:paraId="4D704EED" w14:textId="77777777" w:rsidTr="00B655F0">
        <w:tc>
          <w:tcPr>
            <w:tcW w:w="2263" w:type="dxa"/>
          </w:tcPr>
          <w:p w14:paraId="6BE356F8" w14:textId="77777777" w:rsidR="00DA6A90" w:rsidRDefault="00DA6A90" w:rsidP="00B655F0">
            <w:r>
              <w:t>Analysis</w:t>
            </w:r>
          </w:p>
          <w:p w14:paraId="0B8C5797" w14:textId="77777777" w:rsidR="00DA6A90" w:rsidRDefault="00DA6A90" w:rsidP="00B655F0">
            <w:r>
              <w:t>(max 100 words)</w:t>
            </w:r>
          </w:p>
        </w:tc>
        <w:tc>
          <w:tcPr>
            <w:tcW w:w="6753" w:type="dxa"/>
          </w:tcPr>
          <w:p w14:paraId="6289FB60" w14:textId="77777777" w:rsidR="00DD1718" w:rsidRDefault="00DD1718" w:rsidP="00B655F0">
            <w:r>
              <w:t>Table:</w:t>
            </w:r>
          </w:p>
          <w:p w14:paraId="600138CE" w14:textId="77777777" w:rsidR="00DD1718" w:rsidRDefault="00DD1718" w:rsidP="00544556">
            <w:pPr>
              <w:pStyle w:val="ListParagraph"/>
              <w:numPr>
                <w:ilvl w:val="0"/>
                <w:numId w:val="9"/>
              </w:numPr>
            </w:pPr>
            <w:r>
              <w:t>Zeroes – are the structural? No; Are they disclosive? Not really- little surprise that nationality is rarely different from country of birth</w:t>
            </w:r>
          </w:p>
          <w:p w14:paraId="4DC3E748" w14:textId="77777777" w:rsidR="00544556" w:rsidRDefault="00DD1718" w:rsidP="00544556">
            <w:pPr>
              <w:pStyle w:val="ListParagraph"/>
              <w:numPr>
                <w:ilvl w:val="0"/>
                <w:numId w:val="9"/>
              </w:numPr>
            </w:pPr>
            <w:r>
              <w:t>Numbers less than ten set to “&lt;10” – do the totals reflect actual number displayed, or do they reflect the hidden values</w:t>
            </w:r>
            <w:r w:rsidR="00544556">
              <w:t xml:space="preserve"> (and so allow elements to be reconstructed)? Answer: former, so okay</w:t>
            </w:r>
          </w:p>
          <w:p w14:paraId="66D25CA6" w14:textId="4F91142C" w:rsidR="00544556" w:rsidRDefault="00544556" w:rsidP="00544556">
            <w:pPr>
              <w:pStyle w:val="ListParagraph"/>
              <w:numPr>
                <w:ilvl w:val="0"/>
                <w:numId w:val="9"/>
              </w:numPr>
            </w:pPr>
            <w:r>
              <w:t>Pearson’s chisquare- safe</w:t>
            </w:r>
          </w:p>
          <w:p w14:paraId="0BBFB66D" w14:textId="3907FAA9" w:rsidR="00544556" w:rsidRDefault="00544556" w:rsidP="00544556">
            <w:pPr>
              <w:pStyle w:val="ListParagraph"/>
              <w:numPr>
                <w:ilvl w:val="0"/>
                <w:numId w:val="9"/>
              </w:numPr>
            </w:pPr>
            <w:r>
              <w:lastRenderedPageBreak/>
              <w:t>Does the difference in observations between the regression and table raise any issues? No – no idea why some observations were excluded for the regression</w:t>
            </w:r>
          </w:p>
          <w:p w14:paraId="23664E96" w14:textId="6B02CA27" w:rsidR="00544556" w:rsidRDefault="00544556" w:rsidP="00544556">
            <w:pPr>
              <w:pStyle w:val="ListParagraph"/>
              <w:numPr>
                <w:ilvl w:val="0"/>
                <w:numId w:val="2"/>
              </w:numPr>
            </w:pPr>
            <w:r>
              <w:t>Unsafe in theory, safe in this instance</w:t>
            </w:r>
            <w:r w:rsidR="00B655F0">
              <w:t xml:space="preserve"> and meets rules</w:t>
            </w:r>
          </w:p>
          <w:p w14:paraId="725145E0" w14:textId="77777777" w:rsidR="00544556" w:rsidRDefault="00544556" w:rsidP="00544556">
            <w:r>
              <w:t>Regression</w:t>
            </w:r>
          </w:p>
          <w:p w14:paraId="21CF52A3" w14:textId="77777777" w:rsidR="00544556" w:rsidRDefault="00544556" w:rsidP="00544556">
            <w:pPr>
              <w:pStyle w:val="ListParagraph"/>
              <w:numPr>
                <w:ilvl w:val="0"/>
                <w:numId w:val="10"/>
              </w:numPr>
            </w:pPr>
            <w:r>
              <w:t>Many degrees of freedom</w:t>
            </w:r>
          </w:p>
          <w:p w14:paraId="777FF502" w14:textId="77777777" w:rsidR="00544556" w:rsidRDefault="00544556" w:rsidP="00544556">
            <w:pPr>
              <w:pStyle w:val="ListParagraph"/>
              <w:numPr>
                <w:ilvl w:val="0"/>
                <w:numId w:val="10"/>
              </w:numPr>
            </w:pPr>
            <w:r>
              <w:t>Not saturated regression</w:t>
            </w:r>
          </w:p>
          <w:p w14:paraId="2208FA1F" w14:textId="0F951476" w:rsidR="00DA6A90" w:rsidRDefault="00544556" w:rsidP="00544556">
            <w:pPr>
              <w:pStyle w:val="ListParagraph"/>
              <w:numPr>
                <w:ilvl w:val="0"/>
                <w:numId w:val="2"/>
              </w:numPr>
            </w:pPr>
            <w:r>
              <w:t>safe</w:t>
            </w:r>
          </w:p>
        </w:tc>
      </w:tr>
      <w:tr w:rsidR="00DA6A90" w14:paraId="49840B3A" w14:textId="77777777" w:rsidTr="00B655F0">
        <w:tc>
          <w:tcPr>
            <w:tcW w:w="2263" w:type="dxa"/>
          </w:tcPr>
          <w:p w14:paraId="6890C7DE" w14:textId="77777777" w:rsidR="00DA6A90" w:rsidRDefault="00DA6A90" w:rsidP="00B655F0">
            <w:r>
              <w:lastRenderedPageBreak/>
              <w:t>Action</w:t>
            </w:r>
          </w:p>
        </w:tc>
        <w:tc>
          <w:tcPr>
            <w:tcW w:w="6753" w:type="dxa"/>
          </w:tcPr>
          <w:p w14:paraId="15506D76" w14:textId="1CEAEAD6" w:rsidR="00DA6A90" w:rsidRDefault="00544556" w:rsidP="00B655F0">
            <w:r>
              <w:t>Release</w:t>
            </w:r>
          </w:p>
        </w:tc>
      </w:tr>
      <w:tr w:rsidR="00DA6A90" w14:paraId="136743C6" w14:textId="77777777" w:rsidTr="00B655F0">
        <w:tc>
          <w:tcPr>
            <w:tcW w:w="2263" w:type="dxa"/>
          </w:tcPr>
          <w:p w14:paraId="69AF9539" w14:textId="77777777" w:rsidR="00DA6A90" w:rsidRDefault="00DA6A90" w:rsidP="00B655F0">
            <w:r>
              <w:t>Rationale</w:t>
            </w:r>
          </w:p>
          <w:p w14:paraId="0FFC8DCB" w14:textId="77777777" w:rsidR="00DA6A90" w:rsidRDefault="00DA6A90" w:rsidP="00B655F0">
            <w:r>
              <w:t>(max 200 words)</w:t>
            </w:r>
          </w:p>
        </w:tc>
        <w:tc>
          <w:tcPr>
            <w:tcW w:w="6753" w:type="dxa"/>
          </w:tcPr>
          <w:p w14:paraId="66D84F4E" w14:textId="4EC75191" w:rsidR="00DA6A90" w:rsidRDefault="00544556" w:rsidP="00B655F0">
            <w:r>
              <w:t>One output safe in practice, one safe in theory and practice</w:t>
            </w:r>
          </w:p>
        </w:tc>
      </w:tr>
      <w:tr w:rsidR="00DA6A90" w14:paraId="3CA743C7" w14:textId="77777777" w:rsidTr="00B655F0">
        <w:tc>
          <w:tcPr>
            <w:tcW w:w="2263" w:type="dxa"/>
          </w:tcPr>
          <w:p w14:paraId="7B9FADA3" w14:textId="77777777" w:rsidR="00DA6A90" w:rsidRDefault="00DA6A90" w:rsidP="00B655F0">
            <w:r>
              <w:t>Notes for researcher, if any</w:t>
            </w:r>
          </w:p>
          <w:p w14:paraId="37D53496" w14:textId="77777777" w:rsidR="00DA6A90" w:rsidRDefault="00DA6A90" w:rsidP="00B655F0">
            <w:r>
              <w:t>(max 80 words)</w:t>
            </w:r>
          </w:p>
        </w:tc>
        <w:tc>
          <w:tcPr>
            <w:tcW w:w="6753" w:type="dxa"/>
          </w:tcPr>
          <w:p w14:paraId="094F2767" w14:textId="63D7B0AE" w:rsidR="00DA6A90" w:rsidRDefault="00544556" w:rsidP="00B655F0">
            <w:r>
              <w:t>N/A</w:t>
            </w:r>
          </w:p>
        </w:tc>
      </w:tr>
      <w:tr w:rsidR="00DD1718" w14:paraId="75D50895" w14:textId="77777777" w:rsidTr="00DD1718">
        <w:tc>
          <w:tcPr>
            <w:tcW w:w="2263" w:type="dxa"/>
            <w:shd w:val="clear" w:color="auto" w:fill="C00000"/>
          </w:tcPr>
          <w:p w14:paraId="183374A0" w14:textId="6BEAA60E" w:rsidR="00DD1718" w:rsidRDefault="00DD1718" w:rsidP="00DD1718">
            <w:r>
              <w:t>What candidates mostly got wrong in this question</w:t>
            </w:r>
          </w:p>
        </w:tc>
        <w:tc>
          <w:tcPr>
            <w:tcW w:w="6753" w:type="dxa"/>
            <w:shd w:val="clear" w:color="auto" w:fill="C00000"/>
          </w:tcPr>
          <w:p w14:paraId="12C66E77" w14:textId="25AD0FF7" w:rsidR="00544556" w:rsidRDefault="00544556" w:rsidP="00544556">
            <w:r>
              <w:t>Candidates asked for ‘more information’ without any compelling reason, rather than making a decision</w:t>
            </w:r>
          </w:p>
          <w:p w14:paraId="7B4A4E2B" w14:textId="44DA4869" w:rsidR="00544556" w:rsidRDefault="00544556" w:rsidP="00544556">
            <w:r>
              <w:t>Some candidates claimed that the table showed ‘dominance’ – this is not possible with a frequency table (if unsure why not, lok up the definition of ‘dominance’ in the SDC literature)</w:t>
            </w:r>
          </w:p>
          <w:p w14:paraId="141DC48D" w14:textId="42C0CA9B" w:rsidR="00544556" w:rsidRDefault="00544556" w:rsidP="00544556">
            <w:r>
              <w:t xml:space="preserve">A few made comments about the statistical validity of the table – this is not a reason for rejection, and </w:t>
            </w:r>
            <w:r w:rsidR="00B655F0">
              <w:t>some comments to researchers would have been quite irritating</w:t>
            </w:r>
          </w:p>
          <w:p w14:paraId="090DE9F5" w14:textId="51DC7D79" w:rsidR="00DD1718" w:rsidRDefault="00544556" w:rsidP="00544556">
            <w:r>
              <w:t xml:space="preserve">This was the best-answered question, with several candidates coring 100% </w:t>
            </w:r>
          </w:p>
        </w:tc>
      </w:tr>
    </w:tbl>
    <w:p w14:paraId="36D39535" w14:textId="77777777" w:rsidR="000E4CEA" w:rsidRDefault="000E4CEA">
      <w:pPr>
        <w:rPr>
          <w:rFonts w:asciiTheme="majorHAnsi" w:eastAsiaTheme="majorEastAsia" w:hAnsiTheme="majorHAnsi" w:cstheme="majorBidi"/>
          <w:color w:val="1F4D78" w:themeColor="accent1" w:themeShade="7F"/>
          <w:sz w:val="24"/>
          <w:szCs w:val="24"/>
        </w:rPr>
      </w:pPr>
      <w:r>
        <w:br w:type="page"/>
      </w:r>
    </w:p>
    <w:p w14:paraId="4ED86EAC" w14:textId="722F19EB" w:rsidR="00DA6A90" w:rsidRDefault="00DA6A90" w:rsidP="00DA6A90">
      <w:pPr>
        <w:pStyle w:val="Heading3"/>
      </w:pPr>
      <w:r>
        <w:lastRenderedPageBreak/>
        <w:t>Q</w:t>
      </w:r>
      <w:r w:rsidR="000E4CEA">
        <w:t>4</w:t>
      </w:r>
      <w:r>
        <w:t xml:space="preserve"> Output</w:t>
      </w:r>
    </w:p>
    <w:p w14:paraId="32B72966" w14:textId="0774A8CA" w:rsidR="000E4CEA" w:rsidRDefault="008E561C" w:rsidP="00DA6A90">
      <w:r>
        <w:rPr>
          <w:noProof/>
          <w:lang w:eastAsia="en-GB"/>
        </w:rPr>
        <mc:AlternateContent>
          <mc:Choice Requires="wps">
            <w:drawing>
              <wp:inline distT="0" distB="0" distL="0" distR="0" wp14:anchorId="217C14DE" wp14:editId="61FA18B2">
                <wp:extent cx="5731510" cy="369344"/>
                <wp:effectExtent l="0" t="0" r="21590" b="20320"/>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69344"/>
                        </a:xfrm>
                        <a:prstGeom prst="rect">
                          <a:avLst/>
                        </a:prstGeom>
                        <a:solidFill>
                          <a:schemeClr val="accent6">
                            <a:lumMod val="20000"/>
                            <a:lumOff val="80000"/>
                          </a:schemeClr>
                        </a:solidFill>
                        <a:ln w="9525">
                          <a:solidFill>
                            <a:srgbClr val="000000"/>
                          </a:solidFill>
                          <a:miter lim="800000"/>
                          <a:headEnd/>
                          <a:tailEnd/>
                        </a:ln>
                      </wps:spPr>
                      <wps:txbx>
                        <w:txbxContent>
                          <w:p w14:paraId="5AB349F8" w14:textId="05B3C25F" w:rsidR="00B655F0" w:rsidRDefault="00B655F0" w:rsidP="008E561C">
                            <w:pPr>
                              <w:rPr>
                                <w:noProof/>
                                <w:lang w:eastAsia="en-GB"/>
                              </w:rPr>
                            </w:pPr>
                            <w:r w:rsidRPr="00BA1A2F">
                              <w:rPr>
                                <w:noProof/>
                                <w:lang w:eastAsia="en-GB"/>
                              </w:rPr>
                              <w:t xml:space="preserve"> </w:t>
                            </w:r>
                            <w:r>
                              <w:rPr>
                                <w:noProof/>
                                <w:lang w:eastAsia="en-GB"/>
                              </w:rPr>
                              <w:drawing>
                                <wp:inline distT="0" distB="0" distL="0" distR="0" wp14:anchorId="60E8488A" wp14:editId="4A33C8EC">
                                  <wp:extent cx="4714875" cy="10668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14875" cy="1066800"/>
                                          </a:xfrm>
                                          <a:prstGeom prst="rect">
                                            <a:avLst/>
                                          </a:prstGeom>
                                        </pic:spPr>
                                      </pic:pic>
                                    </a:graphicData>
                                  </a:graphic>
                                </wp:inline>
                              </w:drawing>
                            </w:r>
                          </w:p>
                          <w:p w14:paraId="690A8B29" w14:textId="6DE042EC" w:rsidR="00B655F0" w:rsidRDefault="00B655F0" w:rsidP="008E561C">
                            <w:pPr>
                              <w:rPr>
                                <w:noProof/>
                                <w:lang w:eastAsia="en-GB"/>
                              </w:rPr>
                            </w:pPr>
                            <w:r w:rsidRPr="00272E2C">
                              <w:rPr>
                                <w:noProof/>
                                <w:lang w:eastAsia="en-GB"/>
                              </w:rPr>
                              <w:drawing>
                                <wp:inline distT="0" distB="0" distL="0" distR="0" wp14:anchorId="073A5CCB" wp14:editId="687ED265">
                                  <wp:extent cx="2749041" cy="15906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57723" cy="1595699"/>
                                          </a:xfrm>
                                          <a:prstGeom prst="rect">
                                            <a:avLst/>
                                          </a:prstGeom>
                                          <a:noFill/>
                                          <a:ln>
                                            <a:noFill/>
                                          </a:ln>
                                        </pic:spPr>
                                      </pic:pic>
                                    </a:graphicData>
                                  </a:graphic>
                                </wp:inline>
                              </w:drawing>
                            </w:r>
                            <w:r w:rsidRPr="00272E2C">
                              <w:rPr>
                                <w:noProof/>
                                <w:lang w:eastAsia="en-GB"/>
                              </w:rPr>
                              <w:drawing>
                                <wp:inline distT="0" distB="0" distL="0" distR="0" wp14:anchorId="3C9EB01E" wp14:editId="3EE885D3">
                                  <wp:extent cx="2732400" cy="1580400"/>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32400" cy="1580400"/>
                                          </a:xfrm>
                                          <a:prstGeom prst="rect">
                                            <a:avLst/>
                                          </a:prstGeom>
                                          <a:noFill/>
                                          <a:ln>
                                            <a:noFill/>
                                          </a:ln>
                                        </pic:spPr>
                                      </pic:pic>
                                    </a:graphicData>
                                  </a:graphic>
                                </wp:inline>
                              </w:drawing>
                            </w:r>
                          </w:p>
                          <w:p w14:paraId="16690224" w14:textId="591F41DE" w:rsidR="00B655F0" w:rsidRDefault="00B655F0" w:rsidP="008E561C">
                            <w:pPr>
                              <w:rPr>
                                <w:noProof/>
                                <w:lang w:eastAsia="en-GB"/>
                              </w:rPr>
                            </w:pPr>
                            <w:r w:rsidRPr="00272E2C">
                              <w:rPr>
                                <w:noProof/>
                                <w:lang w:eastAsia="en-GB"/>
                              </w:rPr>
                              <w:drawing>
                                <wp:inline distT="0" distB="0" distL="0" distR="0" wp14:anchorId="12AE83FC" wp14:editId="19DC38A0">
                                  <wp:extent cx="2649600" cy="15876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49600" cy="1587600"/>
                                          </a:xfrm>
                                          <a:prstGeom prst="rect">
                                            <a:avLst/>
                                          </a:prstGeom>
                                          <a:noFill/>
                                          <a:ln>
                                            <a:noFill/>
                                          </a:ln>
                                        </pic:spPr>
                                      </pic:pic>
                                    </a:graphicData>
                                  </a:graphic>
                                </wp:inline>
                              </w:drawing>
                            </w:r>
                            <w:r w:rsidRPr="00272E2C">
                              <w:rPr>
                                <w:noProof/>
                                <w:lang w:eastAsia="en-GB"/>
                              </w:rPr>
                              <w:drawing>
                                <wp:inline distT="0" distB="0" distL="0" distR="0" wp14:anchorId="2444FD83" wp14:editId="5B0FD884">
                                  <wp:extent cx="2649600" cy="15876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49600" cy="1587600"/>
                                          </a:xfrm>
                                          <a:prstGeom prst="rect">
                                            <a:avLst/>
                                          </a:prstGeom>
                                          <a:noFill/>
                                          <a:ln>
                                            <a:noFill/>
                                          </a:ln>
                                        </pic:spPr>
                                      </pic:pic>
                                    </a:graphicData>
                                  </a:graphic>
                                </wp:inline>
                              </w:drawing>
                            </w:r>
                          </w:p>
                          <w:p w14:paraId="70D94C2A" w14:textId="3FAFEA10" w:rsidR="00B655F0" w:rsidRDefault="00B655F0" w:rsidP="008E561C">
                            <w:pPr>
                              <w:rPr>
                                <w:noProof/>
                                <w:lang w:eastAsia="en-GB"/>
                              </w:rPr>
                            </w:pPr>
                            <w:r>
                              <w:rPr>
                                <w:noProof/>
                                <w:lang w:eastAsia="en-GB"/>
                              </w:rPr>
                              <w:drawing>
                                <wp:inline distT="0" distB="0" distL="0" distR="0" wp14:anchorId="46EEF39B" wp14:editId="09D2B8DB">
                                  <wp:extent cx="4429125" cy="20859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429125" cy="2085975"/>
                                          </a:xfrm>
                                          <a:prstGeom prst="rect">
                                            <a:avLst/>
                                          </a:prstGeom>
                                        </pic:spPr>
                                      </pic:pic>
                                    </a:graphicData>
                                  </a:graphic>
                                </wp:inline>
                              </w:drawing>
                            </w:r>
                          </w:p>
                        </w:txbxContent>
                      </wps:txbx>
                      <wps:bodyPr rot="0" vert="horz" wrap="square" lIns="91440" tIns="45720" rIns="91440" bIns="45720" anchor="t" anchorCtr="0">
                        <a:spAutoFit/>
                      </wps:bodyPr>
                    </wps:wsp>
                  </a:graphicData>
                </a:graphic>
              </wp:inline>
            </w:drawing>
          </mc:Choice>
          <mc:Fallback>
            <w:pict>
              <v:shape w14:anchorId="217C14DE" id="_x0000_s1029" type="#_x0000_t202" style="width:451.3pt;height:29.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" fillcolor="#e2efd9 [665]">
                <v:textbox style="mso-fit-shape-to-text:t">
                  <w:txbxContent>
                    <w:p w14:paraId="5AB349F8" w14:textId="05B3C25F" w:rsidR="00B655F0" w:rsidRDefault="00B655F0" w:rsidP="008E561C">
                      <w:pPr>
                        <w:rPr>
                          <w:noProof/>
                          <w:lang w:eastAsia="en-GB"/>
                        </w:rPr>
                      </w:pPr>
                      <w:r w:rsidRPr="00BA1A2F">
                        <w:rPr>
                          <w:noProof/>
                          <w:lang w:eastAsia="en-GB"/>
                        </w:rPr>
                        <w:t xml:space="preserve"> </w:t>
                      </w:r>
                      <w:r>
                        <w:rPr>
                          <w:noProof/>
                          <w:lang w:eastAsia="en-GB"/>
                        </w:rPr>
                        <w:drawing>
                          <wp:inline distT="0" distB="0" distL="0" distR="0" wp14:anchorId="60E8488A" wp14:editId="4A33C8EC">
                            <wp:extent cx="4714875" cy="10668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14875" cy="1066800"/>
                                    </a:xfrm>
                                    <a:prstGeom prst="rect">
                                      <a:avLst/>
                                    </a:prstGeom>
                                  </pic:spPr>
                                </pic:pic>
                              </a:graphicData>
                            </a:graphic>
                          </wp:inline>
                        </w:drawing>
                      </w:r>
                    </w:p>
                    <w:p w14:paraId="690A8B29" w14:textId="6DE042EC" w:rsidR="00B655F0" w:rsidRDefault="00B655F0" w:rsidP="008E561C">
                      <w:pPr>
                        <w:rPr>
                          <w:noProof/>
                          <w:lang w:eastAsia="en-GB"/>
                        </w:rPr>
                      </w:pPr>
                      <w:r w:rsidRPr="00272E2C">
                        <w:rPr>
                          <w:noProof/>
                          <w:lang w:eastAsia="en-GB"/>
                        </w:rPr>
                        <w:drawing>
                          <wp:inline distT="0" distB="0" distL="0" distR="0" wp14:anchorId="073A5CCB" wp14:editId="687ED265">
                            <wp:extent cx="2749041" cy="15906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57723" cy="1595699"/>
                                    </a:xfrm>
                                    <a:prstGeom prst="rect">
                                      <a:avLst/>
                                    </a:prstGeom>
                                    <a:noFill/>
                                    <a:ln>
                                      <a:noFill/>
                                    </a:ln>
                                  </pic:spPr>
                                </pic:pic>
                              </a:graphicData>
                            </a:graphic>
                          </wp:inline>
                        </w:drawing>
                      </w:r>
                      <w:r w:rsidRPr="00272E2C">
                        <w:rPr>
                          <w:noProof/>
                          <w:lang w:eastAsia="en-GB"/>
                        </w:rPr>
                        <w:drawing>
                          <wp:inline distT="0" distB="0" distL="0" distR="0" wp14:anchorId="3C9EB01E" wp14:editId="3EE885D3">
                            <wp:extent cx="2732400" cy="1580400"/>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32400" cy="1580400"/>
                                    </a:xfrm>
                                    <a:prstGeom prst="rect">
                                      <a:avLst/>
                                    </a:prstGeom>
                                    <a:noFill/>
                                    <a:ln>
                                      <a:noFill/>
                                    </a:ln>
                                  </pic:spPr>
                                </pic:pic>
                              </a:graphicData>
                            </a:graphic>
                          </wp:inline>
                        </w:drawing>
                      </w:r>
                    </w:p>
                    <w:p w14:paraId="16690224" w14:textId="591F41DE" w:rsidR="00B655F0" w:rsidRDefault="00B655F0" w:rsidP="008E561C">
                      <w:pPr>
                        <w:rPr>
                          <w:noProof/>
                          <w:lang w:eastAsia="en-GB"/>
                        </w:rPr>
                      </w:pPr>
                      <w:r w:rsidRPr="00272E2C">
                        <w:rPr>
                          <w:noProof/>
                          <w:lang w:eastAsia="en-GB"/>
                        </w:rPr>
                        <w:drawing>
                          <wp:inline distT="0" distB="0" distL="0" distR="0" wp14:anchorId="12AE83FC" wp14:editId="19DC38A0">
                            <wp:extent cx="2649600" cy="15876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49600" cy="1587600"/>
                                    </a:xfrm>
                                    <a:prstGeom prst="rect">
                                      <a:avLst/>
                                    </a:prstGeom>
                                    <a:noFill/>
                                    <a:ln>
                                      <a:noFill/>
                                    </a:ln>
                                  </pic:spPr>
                                </pic:pic>
                              </a:graphicData>
                            </a:graphic>
                          </wp:inline>
                        </w:drawing>
                      </w:r>
                      <w:r w:rsidRPr="00272E2C">
                        <w:rPr>
                          <w:noProof/>
                          <w:lang w:eastAsia="en-GB"/>
                        </w:rPr>
                        <w:drawing>
                          <wp:inline distT="0" distB="0" distL="0" distR="0" wp14:anchorId="2444FD83" wp14:editId="5B0FD884">
                            <wp:extent cx="2649600" cy="15876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49600" cy="1587600"/>
                                    </a:xfrm>
                                    <a:prstGeom prst="rect">
                                      <a:avLst/>
                                    </a:prstGeom>
                                    <a:noFill/>
                                    <a:ln>
                                      <a:noFill/>
                                    </a:ln>
                                  </pic:spPr>
                                </pic:pic>
                              </a:graphicData>
                            </a:graphic>
                          </wp:inline>
                        </w:drawing>
                      </w:r>
                    </w:p>
                    <w:p w14:paraId="70D94C2A" w14:textId="3FAFEA10" w:rsidR="00B655F0" w:rsidRDefault="00B655F0" w:rsidP="008E561C">
                      <w:pPr>
                        <w:rPr>
                          <w:noProof/>
                          <w:lang w:eastAsia="en-GB"/>
                        </w:rPr>
                      </w:pPr>
                      <w:r>
                        <w:rPr>
                          <w:noProof/>
                          <w:lang w:eastAsia="en-GB"/>
                        </w:rPr>
                        <w:drawing>
                          <wp:inline distT="0" distB="0" distL="0" distR="0" wp14:anchorId="46EEF39B" wp14:editId="09D2B8DB">
                            <wp:extent cx="4429125" cy="20859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429125" cy="2085975"/>
                                    </a:xfrm>
                                    <a:prstGeom prst="rect">
                                      <a:avLst/>
                                    </a:prstGeom>
                                  </pic:spPr>
                                </pic:pic>
                              </a:graphicData>
                            </a:graphic>
                          </wp:inline>
                        </w:drawing>
                      </w:r>
                    </w:p>
                  </w:txbxContent>
                </v:textbox>
                <w10:anchorlock/>
              </v:shape>
            </w:pict>
          </mc:Fallback>
        </mc:AlternateContent>
      </w:r>
    </w:p>
    <w:p w14:paraId="60C24918" w14:textId="410C6A72" w:rsidR="00DA6A90" w:rsidRDefault="00DA6A90" w:rsidP="00DA6A90">
      <w:pPr>
        <w:pStyle w:val="Heading3"/>
      </w:pPr>
      <w:r>
        <w:t>Q</w:t>
      </w:r>
      <w:r w:rsidR="000E4CEA">
        <w:t>4</w:t>
      </w:r>
      <w:r>
        <w:t xml:space="preserve"> response:</w:t>
      </w:r>
    </w:p>
    <w:tbl>
      <w:tblPr>
        <w:tblStyle w:val="TableGrid"/>
        <w:tblW w:w="0" w:type="auto"/>
        <w:tblLook w:val="04A0" w:firstRow="1" w:lastRow="0" w:firstColumn="1" w:lastColumn="0" w:noHBand="0" w:noVBand="1"/>
      </w:tblPr>
      <w:tblGrid>
        <w:gridCol w:w="2263"/>
        <w:gridCol w:w="6753"/>
      </w:tblGrid>
      <w:tr w:rsidR="00DA6A90" w14:paraId="35E31A6D" w14:textId="77777777" w:rsidTr="00B655F0">
        <w:tc>
          <w:tcPr>
            <w:tcW w:w="2263" w:type="dxa"/>
          </w:tcPr>
          <w:p w14:paraId="187AFDDB" w14:textId="77777777" w:rsidR="00DA6A90" w:rsidRDefault="00DA6A90" w:rsidP="00B655F0">
            <w:r>
              <w:t>Analysis</w:t>
            </w:r>
          </w:p>
          <w:p w14:paraId="41696FC2" w14:textId="77777777" w:rsidR="00DA6A90" w:rsidRDefault="00DA6A90" w:rsidP="00B655F0">
            <w:r>
              <w:t>(max 100 words)</w:t>
            </w:r>
          </w:p>
        </w:tc>
        <w:tc>
          <w:tcPr>
            <w:tcW w:w="6753" w:type="dxa"/>
          </w:tcPr>
          <w:p w14:paraId="7E837F38" w14:textId="77777777" w:rsidR="00B655F0" w:rsidRDefault="00B655F0" w:rsidP="00B655F0">
            <w:r>
              <w:t>Tables</w:t>
            </w:r>
          </w:p>
          <w:p w14:paraId="7408A9A2" w14:textId="77777777" w:rsidR="00B655F0" w:rsidRDefault="00B655F0" w:rsidP="00755BEC">
            <w:pPr>
              <w:pStyle w:val="ListParagraph"/>
              <w:numPr>
                <w:ilvl w:val="0"/>
                <w:numId w:val="11"/>
              </w:numPr>
            </w:pPr>
            <w:r>
              <w:t>Large numbers</w:t>
            </w:r>
          </w:p>
          <w:p w14:paraId="1B1CC006" w14:textId="77777777" w:rsidR="00B655F0" w:rsidRDefault="00B655F0" w:rsidP="00755BEC">
            <w:pPr>
              <w:pStyle w:val="ListParagraph"/>
              <w:numPr>
                <w:ilvl w:val="0"/>
                <w:numId w:val="11"/>
              </w:numPr>
            </w:pPr>
            <w:r>
              <w:t>Magnitudes in first table, so potential for dominance – unlikely with this number of observations</w:t>
            </w:r>
          </w:p>
          <w:p w14:paraId="33B0C567" w14:textId="77777777" w:rsidR="00B655F0" w:rsidRDefault="00B655F0" w:rsidP="00B655F0">
            <w:pPr>
              <w:pStyle w:val="ListParagraph"/>
              <w:numPr>
                <w:ilvl w:val="0"/>
                <w:numId w:val="2"/>
              </w:numPr>
            </w:pPr>
            <w:r>
              <w:t>safe in this instance</w:t>
            </w:r>
          </w:p>
          <w:p w14:paraId="01C18186" w14:textId="77777777" w:rsidR="00B655F0" w:rsidRDefault="00B655F0" w:rsidP="00B655F0">
            <w:r>
              <w:t>Box plots</w:t>
            </w:r>
          </w:p>
          <w:p w14:paraId="13BF6406" w14:textId="77777777" w:rsidR="00B655F0" w:rsidRDefault="00B655F0" w:rsidP="00755BEC">
            <w:pPr>
              <w:pStyle w:val="ListParagraph"/>
              <w:numPr>
                <w:ilvl w:val="0"/>
                <w:numId w:val="12"/>
              </w:numPr>
            </w:pPr>
            <w:r>
              <w:t>Single values – potentially breaking rule?</w:t>
            </w:r>
          </w:p>
          <w:p w14:paraId="3BBBE4FD" w14:textId="324CA05E" w:rsidR="00B655F0" w:rsidRDefault="00B655F0" w:rsidP="00755BEC">
            <w:pPr>
              <w:pStyle w:val="ListParagraph"/>
              <w:numPr>
                <w:ilvl w:val="0"/>
                <w:numId w:val="12"/>
              </w:numPr>
            </w:pPr>
            <w:r>
              <w:lastRenderedPageBreak/>
              <w:t>Maximum values? In theory no, because the plot is capped at £50/hour – but this is so high as to be irrelevant for many categories (esp. non-white), which come nowhere near it; so for some groups can be confident that the max value depicted is an actual maximum</w:t>
            </w:r>
          </w:p>
          <w:p w14:paraId="40B1038D" w14:textId="32954755" w:rsidR="00B655F0" w:rsidRDefault="00B655F0" w:rsidP="00755BEC">
            <w:pPr>
              <w:pStyle w:val="ListParagraph"/>
              <w:numPr>
                <w:ilvl w:val="0"/>
                <w:numId w:val="12"/>
              </w:numPr>
            </w:pPr>
            <w:r>
              <w:t xml:space="preserve">Is this maximum </w:t>
            </w:r>
            <w:r w:rsidR="00755BEC">
              <w:t>disclosive? Data is almost 20 years old so probably impossible to identify individuals unless the self-identify, but we don’t have a statute of limitations on this data</w:t>
            </w:r>
          </w:p>
          <w:p w14:paraId="23DE5D13" w14:textId="30C7ACD5" w:rsidR="00755BEC" w:rsidRDefault="00755BEC" w:rsidP="00755BEC">
            <w:pPr>
              <w:pStyle w:val="ListParagraph"/>
              <w:numPr>
                <w:ilvl w:val="0"/>
                <w:numId w:val="12"/>
              </w:numPr>
            </w:pPr>
            <w:r>
              <w:t>However, max indicates that eg at least 18-19 year-old is earning about £30k pa – about 15% higher than the median wage today, let alon</w:t>
            </w:r>
            <w:r w:rsidR="00F376FA">
              <w:t>e</w:t>
            </w:r>
            <w:r>
              <w:t xml:space="preserve"> twenty years ago and for a young employee), so as a max this is pretty uninformative; I would have more concern that there is some error in the data points</w:t>
            </w:r>
          </w:p>
          <w:p w14:paraId="773E40B1" w14:textId="3CA00278" w:rsidR="00F376FA" w:rsidRDefault="00F376FA" w:rsidP="00755BEC">
            <w:pPr>
              <w:pStyle w:val="ListParagraph"/>
              <w:numPr>
                <w:ilvl w:val="0"/>
                <w:numId w:val="12"/>
              </w:numPr>
            </w:pPr>
            <w:r>
              <w:t>Graphs 3 and 4 are duplicates</w:t>
            </w:r>
          </w:p>
          <w:p w14:paraId="4DC7CB5B" w14:textId="5DF6F980" w:rsidR="00F376FA" w:rsidRDefault="00F376FA" w:rsidP="00F376FA">
            <w:pPr>
              <w:pStyle w:val="ListParagraph"/>
              <w:numPr>
                <w:ilvl w:val="0"/>
                <w:numId w:val="2"/>
              </w:numPr>
            </w:pPr>
            <w:r>
              <w:t>Unsafe in theory, probably safe in practice (suggest more problems with the data)</w:t>
            </w:r>
          </w:p>
          <w:p w14:paraId="66CE8548" w14:textId="3E007D2F" w:rsidR="00F376FA" w:rsidRDefault="00F376FA" w:rsidP="00F376FA">
            <w:r>
              <w:t>Regressions</w:t>
            </w:r>
          </w:p>
          <w:p w14:paraId="33CF5136" w14:textId="0F938674" w:rsidR="00F376FA" w:rsidRDefault="00F376FA" w:rsidP="00F376FA">
            <w:pPr>
              <w:pStyle w:val="ListParagraph"/>
              <w:numPr>
                <w:ilvl w:val="0"/>
                <w:numId w:val="13"/>
              </w:numPr>
            </w:pPr>
            <w:r>
              <w:t>Sufficient degrees of freedom</w:t>
            </w:r>
          </w:p>
          <w:p w14:paraId="2999C770" w14:textId="301DA2BC" w:rsidR="00F376FA" w:rsidRDefault="00F376FA" w:rsidP="00F376FA">
            <w:pPr>
              <w:pStyle w:val="ListParagraph"/>
              <w:numPr>
                <w:ilvl w:val="0"/>
                <w:numId w:val="13"/>
              </w:numPr>
            </w:pPr>
            <w:r>
              <w:t>Model two has two categorical variables fully interacted (male AND white AND maleXwhite) =&gt; this ‘regression’ is just displaying means for a 2x2 table of male vs white</w:t>
            </w:r>
          </w:p>
          <w:p w14:paraId="7BF8D32C" w14:textId="0DF2654C" w:rsidR="00F376FA" w:rsidRDefault="00F376FA" w:rsidP="00F376FA">
            <w:pPr>
              <w:pStyle w:val="ListParagraph"/>
              <w:numPr>
                <w:ilvl w:val="0"/>
                <w:numId w:val="13"/>
              </w:numPr>
            </w:pPr>
            <w:r>
              <w:t>However, the table would meet threshold requires (on the reasonable assumption that at least 10 people out of 31,000 would be male and white)</w:t>
            </w:r>
          </w:p>
          <w:p w14:paraId="04F13DF9" w14:textId="2073CC0B" w:rsidR="00DA6A90" w:rsidRDefault="00F376FA" w:rsidP="00F376FA">
            <w:pPr>
              <w:pStyle w:val="ListParagraph"/>
              <w:numPr>
                <w:ilvl w:val="0"/>
                <w:numId w:val="2"/>
              </w:numPr>
            </w:pPr>
            <w:r>
              <w:t>An unsafe statistic, but safe in this case</w:t>
            </w:r>
          </w:p>
        </w:tc>
      </w:tr>
      <w:tr w:rsidR="00DA6A90" w14:paraId="6D13722F" w14:textId="77777777" w:rsidTr="00B655F0">
        <w:tc>
          <w:tcPr>
            <w:tcW w:w="2263" w:type="dxa"/>
          </w:tcPr>
          <w:p w14:paraId="64799E70" w14:textId="77777777" w:rsidR="00DA6A90" w:rsidRDefault="00DA6A90" w:rsidP="00B655F0">
            <w:r>
              <w:lastRenderedPageBreak/>
              <w:t>Action</w:t>
            </w:r>
          </w:p>
        </w:tc>
        <w:tc>
          <w:tcPr>
            <w:tcW w:w="6753" w:type="dxa"/>
          </w:tcPr>
          <w:p w14:paraId="28C01C89" w14:textId="755ED68F" w:rsidR="00DA6A90" w:rsidRDefault="00F376FA" w:rsidP="00F376FA">
            <w:r>
              <w:t>Several valid options</w:t>
            </w:r>
          </w:p>
        </w:tc>
      </w:tr>
      <w:tr w:rsidR="00DA6A90" w14:paraId="32D0C628" w14:textId="77777777" w:rsidTr="00B655F0">
        <w:tc>
          <w:tcPr>
            <w:tcW w:w="2263" w:type="dxa"/>
          </w:tcPr>
          <w:p w14:paraId="1E105AAE" w14:textId="77777777" w:rsidR="00DA6A90" w:rsidRDefault="00DA6A90" w:rsidP="00B655F0">
            <w:r>
              <w:t>Rationale</w:t>
            </w:r>
          </w:p>
          <w:p w14:paraId="7473845F" w14:textId="77777777" w:rsidR="00DA6A90" w:rsidRDefault="00DA6A90" w:rsidP="00B655F0">
            <w:r>
              <w:t>(max 200 words)</w:t>
            </w:r>
          </w:p>
        </w:tc>
        <w:tc>
          <w:tcPr>
            <w:tcW w:w="6753" w:type="dxa"/>
          </w:tcPr>
          <w:p w14:paraId="6732D10D" w14:textId="037B065C" w:rsidR="00F376FA" w:rsidRDefault="00F376FA" w:rsidP="00F376FA">
            <w:r>
              <w:t>Approve tables</w:t>
            </w:r>
            <w:r>
              <w:t xml:space="preserve"> as safe in this instance</w:t>
            </w:r>
          </w:p>
          <w:p w14:paraId="238AD43D" w14:textId="77777777" w:rsidR="00F376FA" w:rsidRDefault="00F376FA" w:rsidP="00F376FA">
            <w:r>
              <w:t>Reject box plots as they show individual values with no exception requested, or approve as no meaningful disclosure risk</w:t>
            </w:r>
          </w:p>
          <w:p w14:paraId="0EAA3570" w14:textId="1FFCECF2" w:rsidR="00DA6A90" w:rsidRDefault="00F376FA" w:rsidP="00F376FA">
            <w:r>
              <w:t>Approve regression as actually being a table but safe in this instance, or reject as being an unsafe statistic masquerading as a safe one</w:t>
            </w:r>
          </w:p>
        </w:tc>
      </w:tr>
      <w:tr w:rsidR="00DA6A90" w14:paraId="5E7F9844" w14:textId="77777777" w:rsidTr="00B655F0">
        <w:tc>
          <w:tcPr>
            <w:tcW w:w="2263" w:type="dxa"/>
          </w:tcPr>
          <w:p w14:paraId="0E4EB66A" w14:textId="77777777" w:rsidR="00DA6A90" w:rsidRDefault="00DA6A90" w:rsidP="00B655F0">
            <w:r>
              <w:t>Notes for researcher, if any</w:t>
            </w:r>
          </w:p>
          <w:p w14:paraId="7CB8B7BA" w14:textId="77777777" w:rsidR="00DA6A90" w:rsidRDefault="00DA6A90" w:rsidP="00B655F0">
            <w:r>
              <w:t>(max 80 words)</w:t>
            </w:r>
          </w:p>
        </w:tc>
        <w:tc>
          <w:tcPr>
            <w:tcW w:w="6753" w:type="dxa"/>
          </w:tcPr>
          <w:p w14:paraId="7A4323E6" w14:textId="77777777" w:rsidR="007129C0" w:rsidRDefault="00F376FA" w:rsidP="00B655F0">
            <w:r>
              <w:t xml:space="preserve">As several candidates suggested, limiting the </w:t>
            </w:r>
            <w:r w:rsidR="007129C0">
              <w:t>box plots to 90</w:t>
            </w:r>
            <w:r w:rsidR="007129C0" w:rsidRPr="007129C0">
              <w:rPr>
                <w:vertAlign w:val="superscript"/>
              </w:rPr>
              <w:t>th</w:t>
            </w:r>
            <w:r w:rsidR="007129C0">
              <w:t xml:space="preserve"> or 95</w:t>
            </w:r>
            <w:r w:rsidR="007129C0" w:rsidRPr="007129C0">
              <w:rPr>
                <w:vertAlign w:val="superscript"/>
              </w:rPr>
              <w:t>th</w:t>
            </w:r>
            <w:r w:rsidR="007129C0">
              <w:t xml:space="preserve"> percentile address the theoretical issues</w:t>
            </w:r>
          </w:p>
          <w:p w14:paraId="556D55C0" w14:textId="6F0036D4" w:rsidR="00DA6A90" w:rsidRDefault="007129C0" w:rsidP="007129C0">
            <w:r>
              <w:t>Researcher should be informed about the table hidden in the regression</w:t>
            </w:r>
          </w:p>
        </w:tc>
      </w:tr>
      <w:tr w:rsidR="00B655F0" w14:paraId="67AEBC69" w14:textId="77777777" w:rsidTr="00B655F0">
        <w:tc>
          <w:tcPr>
            <w:tcW w:w="2263" w:type="dxa"/>
            <w:shd w:val="clear" w:color="auto" w:fill="C00000"/>
          </w:tcPr>
          <w:p w14:paraId="335B821F" w14:textId="7C05E26D" w:rsidR="00B655F0" w:rsidRDefault="00B655F0" w:rsidP="00B655F0">
            <w:r>
              <w:t>What candidates mostly got wrong in this question</w:t>
            </w:r>
          </w:p>
        </w:tc>
        <w:tc>
          <w:tcPr>
            <w:tcW w:w="6753" w:type="dxa"/>
            <w:shd w:val="clear" w:color="auto" w:fill="C00000"/>
          </w:tcPr>
          <w:p w14:paraId="482BF1DB" w14:textId="23CE41B1" w:rsidR="007129C0" w:rsidRDefault="007129C0" w:rsidP="00B655F0">
            <w:r>
              <w:t>There was substantial confusion about whether the box plots showed individual values, and difficulty distinguishing between practical and theoretical risk</w:t>
            </w:r>
          </w:p>
          <w:p w14:paraId="589BAFA9" w14:textId="1C607B61" w:rsidR="00B655F0" w:rsidRDefault="007129C0" w:rsidP="00B655F0">
            <w:r>
              <w:t>Only a third of candidates spotted the hidden table</w:t>
            </w:r>
          </w:p>
        </w:tc>
      </w:tr>
    </w:tbl>
    <w:p w14:paraId="6908A492" w14:textId="77777777" w:rsidR="00F376FA" w:rsidRDefault="00F376FA" w:rsidP="00593F94">
      <w:pPr>
        <w:pStyle w:val="Heading1"/>
      </w:pPr>
    </w:p>
    <w:p w14:paraId="5943DA59" w14:textId="77777777" w:rsidR="00F376FA" w:rsidRDefault="00F376FA" w:rsidP="00F376FA">
      <w:pPr>
        <w:rPr>
          <w:rFonts w:asciiTheme="majorHAnsi" w:eastAsiaTheme="majorEastAsia" w:hAnsiTheme="majorHAnsi" w:cstheme="majorBidi"/>
          <w:color w:val="2E74B5" w:themeColor="accent1" w:themeShade="BF"/>
          <w:sz w:val="32"/>
          <w:szCs w:val="32"/>
        </w:rPr>
      </w:pPr>
      <w:r>
        <w:br w:type="page"/>
      </w:r>
    </w:p>
    <w:p w14:paraId="4DC7A567" w14:textId="0B9E76E5" w:rsidR="00593F94" w:rsidRDefault="00593F94" w:rsidP="00593F94">
      <w:pPr>
        <w:pStyle w:val="Heading1"/>
      </w:pPr>
      <w:r>
        <w:lastRenderedPageBreak/>
        <w:t>Part II Essay</w:t>
      </w:r>
      <w:r w:rsidR="00833471">
        <w:t xml:space="preserve"> (30%)</w:t>
      </w:r>
    </w:p>
    <w:p w14:paraId="69F9FDCB" w14:textId="38A8FB8D" w:rsidR="00593F94" w:rsidRDefault="00593F94">
      <w:r>
        <w:t xml:space="preserve">Q5: Outline the case for and against </w:t>
      </w:r>
      <w:r w:rsidR="00833471">
        <w:t>defining scatter plots as ‘safe statistics’. Propose guidelines for output checkers to decide if a particular output is safe for release.</w:t>
      </w:r>
    </w:p>
    <w:p w14:paraId="45C7160E" w14:textId="4234C1B3" w:rsidR="000E4CEA" w:rsidRDefault="000E4CEA" w:rsidP="000E4CEA">
      <w:pPr>
        <w:pStyle w:val="Heading3"/>
      </w:pPr>
      <w:r>
        <w:t>Q5 response:</w:t>
      </w:r>
    </w:p>
    <w:p w14:paraId="7CF7BD5A" w14:textId="3C69EF29" w:rsidR="000E4CEA" w:rsidRDefault="000E4CEA"/>
    <w:tbl>
      <w:tblPr>
        <w:tblStyle w:val="TableGrid"/>
        <w:tblW w:w="0" w:type="auto"/>
        <w:tblLook w:val="04A0" w:firstRow="1" w:lastRow="0" w:firstColumn="1" w:lastColumn="0" w:noHBand="0" w:noVBand="1"/>
      </w:tblPr>
      <w:tblGrid>
        <w:gridCol w:w="1792"/>
        <w:gridCol w:w="7224"/>
      </w:tblGrid>
      <w:tr w:rsidR="00B06411" w14:paraId="1AF2701A" w14:textId="77777777" w:rsidTr="007129C0">
        <w:tc>
          <w:tcPr>
            <w:tcW w:w="0" w:type="auto"/>
          </w:tcPr>
          <w:p w14:paraId="1DB767BB" w14:textId="22B3DE3D" w:rsidR="007129C0" w:rsidRDefault="007129C0">
            <w:r>
              <w:t>Case for and against scatter plots as ‘safe statistics’</w:t>
            </w:r>
          </w:p>
        </w:tc>
        <w:tc>
          <w:tcPr>
            <w:tcW w:w="0" w:type="auto"/>
          </w:tcPr>
          <w:p w14:paraId="24C8D5D6" w14:textId="77777777" w:rsidR="009A49D7" w:rsidRDefault="007129C0" w:rsidP="009A49D7">
            <w:r>
              <w:t xml:space="preserve">Explain </w:t>
            </w:r>
            <w:r w:rsidR="009A49D7">
              <w:t>the issues:</w:t>
            </w:r>
          </w:p>
          <w:p w14:paraId="635CD6E9" w14:textId="3F38E766" w:rsidR="007129C0" w:rsidRDefault="009A49D7" w:rsidP="007129C0">
            <w:pPr>
              <w:pStyle w:val="ListParagraph"/>
              <w:numPr>
                <w:ilvl w:val="0"/>
                <w:numId w:val="14"/>
              </w:numPr>
            </w:pPr>
            <w:r>
              <w:t xml:space="preserve">Explain </w:t>
            </w:r>
            <w:r w:rsidR="007129C0">
              <w:t>what a safe statistic is</w:t>
            </w:r>
          </w:p>
          <w:p w14:paraId="1A452250" w14:textId="77777777" w:rsidR="007129C0" w:rsidRDefault="007129C0" w:rsidP="007129C0">
            <w:pPr>
              <w:pStyle w:val="ListParagraph"/>
              <w:numPr>
                <w:ilvl w:val="0"/>
                <w:numId w:val="14"/>
              </w:numPr>
            </w:pPr>
            <w:r>
              <w:t>Show why a scatter plot isn’t ‘safe’: it shows individual points, any one of which may be disclosive; so you need to understand what is in the data before you can pass a particular plot; hence not ‘safe’</w:t>
            </w:r>
          </w:p>
          <w:p w14:paraId="61DD50C6" w14:textId="591E82BA" w:rsidR="007129C0" w:rsidRDefault="007129C0" w:rsidP="007129C0">
            <w:pPr>
              <w:pStyle w:val="ListParagraph"/>
              <w:numPr>
                <w:ilvl w:val="0"/>
                <w:numId w:val="14"/>
              </w:numPr>
            </w:pPr>
            <w:r>
              <w:t>Show why a scatter plot is generally safe in practice: multiple points on the same identification axis; easy to ensure that there are no outliers; difficult to ascribe particular values to points in a picture</w:t>
            </w:r>
          </w:p>
          <w:p w14:paraId="028A0638" w14:textId="200941FA" w:rsidR="007129C0" w:rsidRDefault="007129C0" w:rsidP="007129C0">
            <w:pPr>
              <w:pStyle w:val="ListParagraph"/>
              <w:numPr>
                <w:ilvl w:val="0"/>
                <w:numId w:val="14"/>
              </w:numPr>
            </w:pPr>
            <w:r>
              <w:t>Consider the use value: scatter plots are a very handy way of describing data (especially as you wouldn’t allow a table with this data to be released)</w:t>
            </w:r>
          </w:p>
          <w:p w14:paraId="13265F39" w14:textId="77777777" w:rsidR="009A49D7" w:rsidRDefault="007129C0" w:rsidP="009A49D7">
            <w:r>
              <w:t xml:space="preserve">Conclusion: </w:t>
            </w:r>
          </w:p>
          <w:p w14:paraId="62B9E493" w14:textId="5A3BE40D" w:rsidR="009A49D7" w:rsidRDefault="009A49D7" w:rsidP="009A49D7">
            <w:pPr>
              <w:pStyle w:val="ListParagraph"/>
              <w:numPr>
                <w:ilvl w:val="0"/>
                <w:numId w:val="14"/>
              </w:numPr>
            </w:pPr>
            <w:r>
              <w:t>I</w:t>
            </w:r>
            <w:r w:rsidR="007129C0">
              <w:t>n practice, a useful statistical output which is relatively easy to make ‘safe</w:t>
            </w:r>
            <w:r>
              <w:t>’</w:t>
            </w:r>
            <w:r w:rsidR="007129C0">
              <w:t xml:space="preserve"> in a particular context</w:t>
            </w:r>
          </w:p>
          <w:p w14:paraId="405A5369" w14:textId="77777777" w:rsidR="007129C0" w:rsidRDefault="009A49D7" w:rsidP="009A49D7">
            <w:pPr>
              <w:pStyle w:val="ListParagraph"/>
              <w:numPr>
                <w:ilvl w:val="0"/>
                <w:numId w:val="14"/>
              </w:numPr>
            </w:pPr>
            <w:r>
              <w:t>However, defining it as a ‘safe statistic’ implies there is no need to check the data being displayed; there is clearly a lot of scope for disclosive outputs to be displayed</w:t>
            </w:r>
          </w:p>
          <w:p w14:paraId="20132EAD" w14:textId="6A668709" w:rsidR="009A49D7" w:rsidRDefault="009A49D7" w:rsidP="009A49D7">
            <w:pPr>
              <w:pStyle w:val="ListParagraph"/>
              <w:numPr>
                <w:ilvl w:val="0"/>
                <w:numId w:val="14"/>
              </w:numPr>
            </w:pPr>
            <w:r>
              <w:t>Therefore the classification should be ‘unsafe’ (ie theoretically risky which needs to be evaluated on a case-by-case basis)</w:t>
            </w:r>
          </w:p>
        </w:tc>
      </w:tr>
      <w:tr w:rsidR="00B06411" w14:paraId="1CF58B7D" w14:textId="77777777" w:rsidTr="007129C0">
        <w:tc>
          <w:tcPr>
            <w:tcW w:w="0" w:type="auto"/>
          </w:tcPr>
          <w:p w14:paraId="57DF86BE" w14:textId="7842E266" w:rsidR="007129C0" w:rsidRDefault="007129C0">
            <w:r>
              <w:t>Guidelines</w:t>
            </w:r>
          </w:p>
        </w:tc>
        <w:tc>
          <w:tcPr>
            <w:tcW w:w="0" w:type="auto"/>
          </w:tcPr>
          <w:p w14:paraId="5C86A878" w14:textId="7636C876" w:rsidR="007129C0" w:rsidRDefault="00B06411">
            <w:r>
              <w:t>Three questions</w:t>
            </w:r>
            <w:r w:rsidR="009A49D7">
              <w:t xml:space="preserve"> to consider</w:t>
            </w:r>
          </w:p>
          <w:p w14:paraId="42ABDE5C" w14:textId="66732055" w:rsidR="009A49D7" w:rsidRDefault="009A49D7" w:rsidP="009A49D7">
            <w:pPr>
              <w:pStyle w:val="ListParagraph"/>
              <w:numPr>
                <w:ilvl w:val="0"/>
                <w:numId w:val="15"/>
              </w:numPr>
            </w:pPr>
            <w:r>
              <w:t>Are here outliers on the category (X-) axis which are likely to identify individual data points?</w:t>
            </w:r>
          </w:p>
          <w:p w14:paraId="69AC40E8" w14:textId="23041AD0" w:rsidR="009A49D7" w:rsidRDefault="009A49D7" w:rsidP="009A49D7">
            <w:pPr>
              <w:pStyle w:val="ListParagraph"/>
              <w:numPr>
                <w:ilvl w:val="0"/>
                <w:numId w:val="15"/>
              </w:numPr>
            </w:pPr>
            <w:r>
              <w:t>Do the implied maximum values present class disclosure issues?</w:t>
            </w:r>
          </w:p>
          <w:p w14:paraId="4C6A8541" w14:textId="631D25A7" w:rsidR="009A49D7" w:rsidRDefault="009A49D7" w:rsidP="009A49D7">
            <w:pPr>
              <w:pStyle w:val="ListParagraph"/>
              <w:numPr>
                <w:ilvl w:val="0"/>
                <w:numId w:val="15"/>
              </w:numPr>
            </w:pPr>
            <w:r>
              <w:t>Could maximum values be in some way linked to an individual based on the information in the category axis?</w:t>
            </w:r>
            <w:r w:rsidR="00B06411">
              <w:t xml:space="preserve"> A plausible route to disclosure should be demonstrated, allowing for m</w:t>
            </w:r>
            <w:r>
              <w:t xml:space="preserve">ultiple observations on the category axis </w:t>
            </w:r>
            <w:r w:rsidR="00B06411">
              <w:t>(or fuzziness on the X-axis if the x-axis is a continuous variable); it’s not enough to say that ‘there could be a problem’ as this is always true and so always meaningless</w:t>
            </w:r>
          </w:p>
          <w:p w14:paraId="703A686F" w14:textId="0C91E24C" w:rsidR="00B06411" w:rsidRDefault="00B06411" w:rsidP="00B06411">
            <w:r>
              <w:t>If the answer to all three is ‘no’ then the scatter plot should be safe for release in this particular instance</w:t>
            </w:r>
          </w:p>
          <w:p w14:paraId="78E1EE3C" w14:textId="2AD2BB8C" w:rsidR="00B06411" w:rsidRDefault="00B06411" w:rsidP="00B06411">
            <w:r>
              <w:t>An alternative: if the scatter plot has been limited in some meaningful way, then only outliers on the x-axis need to be checked. A meaningful limit could be</w:t>
            </w:r>
          </w:p>
          <w:p w14:paraId="7171B935" w14:textId="1ABB4FC8" w:rsidR="00B06411" w:rsidRDefault="00B06411" w:rsidP="0013188F">
            <w:pPr>
              <w:pStyle w:val="ListParagraph"/>
              <w:numPr>
                <w:ilvl w:val="0"/>
                <w:numId w:val="17"/>
              </w:numPr>
            </w:pPr>
            <w:r>
              <w:t>Limiting y-axis values to something which is relevant eg only showing the distribution of wages for young workers up to £10/hour is a meaningful limit; showing wages for young workers up to £100/hour is unlikely to be meaningful</w:t>
            </w:r>
          </w:p>
          <w:p w14:paraId="0D9A7025" w14:textId="68A08A25" w:rsidR="00B06411" w:rsidRDefault="00B06411" w:rsidP="0013188F">
            <w:pPr>
              <w:pStyle w:val="ListParagraph"/>
              <w:numPr>
                <w:ilvl w:val="0"/>
                <w:numId w:val="17"/>
              </w:numPr>
            </w:pPr>
            <w:r>
              <w:t xml:space="preserve">Limit plot value to the pth percentile, as long as (1-p)*n&gt;2, where n is the number of observations in the smallest category; this is to ensure that at least 3 observations for each category are not shown on the scatter plot; for example, for 100 observations in a category, </w:t>
            </w:r>
            <w:r w:rsidR="0013188F">
              <w:t>then limiting data to the 95</w:t>
            </w:r>
            <w:r w:rsidR="0013188F" w:rsidRPr="0013188F">
              <w:rPr>
                <w:vertAlign w:val="superscript"/>
              </w:rPr>
              <w:t>th</w:t>
            </w:r>
            <w:r w:rsidR="0013188F">
              <w:t xml:space="preserve"> percentile is acceptable, but if there are only </w:t>
            </w:r>
            <w:r w:rsidR="0013188F">
              <w:lastRenderedPageBreak/>
              <w:t>30 observations in the smallest category, then the data should be limited to the 90</w:t>
            </w:r>
            <w:r w:rsidR="0013188F" w:rsidRPr="0013188F">
              <w:rPr>
                <w:vertAlign w:val="superscript"/>
              </w:rPr>
              <w:t>th</w:t>
            </w:r>
            <w:r w:rsidR="0013188F">
              <w:t xml:space="preserve"> percentile.</w:t>
            </w:r>
          </w:p>
          <w:p w14:paraId="354115FE" w14:textId="18333DAE" w:rsidR="009A49D7" w:rsidRDefault="0013188F" w:rsidP="0013188F">
            <w:r>
              <w:t>Note that a similar rule can be applied to box-and-whisker plots</w:t>
            </w:r>
          </w:p>
        </w:tc>
      </w:tr>
      <w:tr w:rsidR="00B06411" w14:paraId="294E88F9" w14:textId="77777777" w:rsidTr="007129C0">
        <w:tc>
          <w:tcPr>
            <w:tcW w:w="0" w:type="auto"/>
            <w:shd w:val="clear" w:color="auto" w:fill="C00000"/>
          </w:tcPr>
          <w:p w14:paraId="61C35356" w14:textId="510C2C2E" w:rsidR="007129C0" w:rsidRDefault="007129C0">
            <w:r>
              <w:lastRenderedPageBreak/>
              <w:t>What candidates mostly got wrong in this question</w:t>
            </w:r>
          </w:p>
        </w:tc>
        <w:tc>
          <w:tcPr>
            <w:tcW w:w="0" w:type="auto"/>
            <w:shd w:val="clear" w:color="auto" w:fill="C00000"/>
          </w:tcPr>
          <w:p w14:paraId="021C7CFB" w14:textId="77777777" w:rsidR="007129C0" w:rsidRDefault="0013188F" w:rsidP="0013188F">
            <w:r>
              <w:t>Candidates who did poorly failed to distinguish between ‘safe statistics’ and ‘unsafe in general but safe in this instance’; the best candidates drew a clear distinction between “these are usually safe/easy to make safe” and “because it is easy to create scenarios where the scatter plot is disclosive, we cannot provide blanket clearance for it”</w:t>
            </w:r>
          </w:p>
          <w:p w14:paraId="1D60E56F" w14:textId="4577D698" w:rsidR="0013188F" w:rsidRDefault="0013188F" w:rsidP="0013188F">
            <w:r>
              <w:t>Several candidates also tackled the second part poorly, offering guidelines which were unclear, ineffective, unworkable, or sometimes just missing.</w:t>
            </w:r>
          </w:p>
        </w:tc>
      </w:tr>
    </w:tbl>
    <w:p w14:paraId="4708D734" w14:textId="77777777" w:rsidR="007129C0" w:rsidRDefault="007129C0"/>
    <w:sectPr w:rsidR="007129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11379"/>
    <w:multiLevelType w:val="hybridMultilevel"/>
    <w:tmpl w:val="A0624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149DE"/>
    <w:multiLevelType w:val="hybridMultilevel"/>
    <w:tmpl w:val="046C1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431511"/>
    <w:multiLevelType w:val="hybridMultilevel"/>
    <w:tmpl w:val="E5E63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A76EE9"/>
    <w:multiLevelType w:val="hybridMultilevel"/>
    <w:tmpl w:val="7B62F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D342BB"/>
    <w:multiLevelType w:val="hybridMultilevel"/>
    <w:tmpl w:val="7944C576"/>
    <w:lvl w:ilvl="0" w:tplc="E33AAEE8">
      <w:start w:val="13"/>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3842C8"/>
    <w:multiLevelType w:val="hybridMultilevel"/>
    <w:tmpl w:val="662C0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8E63C0"/>
    <w:multiLevelType w:val="hybridMultilevel"/>
    <w:tmpl w:val="EE666C24"/>
    <w:lvl w:ilvl="0" w:tplc="E33AAEE8">
      <w:start w:val="13"/>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387688"/>
    <w:multiLevelType w:val="hybridMultilevel"/>
    <w:tmpl w:val="2FE49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2C292B"/>
    <w:multiLevelType w:val="hybridMultilevel"/>
    <w:tmpl w:val="101EA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6B16DD"/>
    <w:multiLevelType w:val="hybridMultilevel"/>
    <w:tmpl w:val="8BAA7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8325CD2"/>
    <w:multiLevelType w:val="hybridMultilevel"/>
    <w:tmpl w:val="703C49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E56662"/>
    <w:multiLevelType w:val="hybridMultilevel"/>
    <w:tmpl w:val="08109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67D4396"/>
    <w:multiLevelType w:val="hybridMultilevel"/>
    <w:tmpl w:val="2DBE5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AE76AD0"/>
    <w:multiLevelType w:val="hybridMultilevel"/>
    <w:tmpl w:val="0688D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5B05D9"/>
    <w:multiLevelType w:val="hybridMultilevel"/>
    <w:tmpl w:val="F5486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F6F57A7"/>
    <w:multiLevelType w:val="hybridMultilevel"/>
    <w:tmpl w:val="D0D0412A"/>
    <w:lvl w:ilvl="0" w:tplc="E33AAEE8">
      <w:start w:val="13"/>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0E71DAC"/>
    <w:multiLevelType w:val="hybridMultilevel"/>
    <w:tmpl w:val="07968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5"/>
  </w:num>
  <w:num w:numId="4">
    <w:abstractNumId w:val="14"/>
  </w:num>
  <w:num w:numId="5">
    <w:abstractNumId w:val="4"/>
  </w:num>
  <w:num w:numId="6">
    <w:abstractNumId w:val="7"/>
  </w:num>
  <w:num w:numId="7">
    <w:abstractNumId w:val="1"/>
  </w:num>
  <w:num w:numId="8">
    <w:abstractNumId w:val="11"/>
  </w:num>
  <w:num w:numId="9">
    <w:abstractNumId w:val="5"/>
  </w:num>
  <w:num w:numId="10">
    <w:abstractNumId w:val="16"/>
  </w:num>
  <w:num w:numId="11">
    <w:abstractNumId w:val="3"/>
  </w:num>
  <w:num w:numId="12">
    <w:abstractNumId w:val="8"/>
  </w:num>
  <w:num w:numId="13">
    <w:abstractNumId w:val="2"/>
  </w:num>
  <w:num w:numId="14">
    <w:abstractNumId w:val="9"/>
  </w:num>
  <w:num w:numId="15">
    <w:abstractNumId w:val="12"/>
  </w:num>
  <w:num w:numId="16">
    <w:abstractNumId w:val="13"/>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EC1"/>
    <w:rsid w:val="0001730E"/>
    <w:rsid w:val="00047E1B"/>
    <w:rsid w:val="000971A1"/>
    <w:rsid w:val="000E4CEA"/>
    <w:rsid w:val="00103D20"/>
    <w:rsid w:val="0013188F"/>
    <w:rsid w:val="00272E2C"/>
    <w:rsid w:val="002A2790"/>
    <w:rsid w:val="002D5D15"/>
    <w:rsid w:val="00324FD8"/>
    <w:rsid w:val="00362EC1"/>
    <w:rsid w:val="003B4F9B"/>
    <w:rsid w:val="004105E8"/>
    <w:rsid w:val="00445314"/>
    <w:rsid w:val="004D6A6C"/>
    <w:rsid w:val="00544556"/>
    <w:rsid w:val="00593F94"/>
    <w:rsid w:val="005A2E01"/>
    <w:rsid w:val="00635278"/>
    <w:rsid w:val="006B0F4C"/>
    <w:rsid w:val="007129C0"/>
    <w:rsid w:val="00755BEC"/>
    <w:rsid w:val="0077169B"/>
    <w:rsid w:val="00833471"/>
    <w:rsid w:val="00876B98"/>
    <w:rsid w:val="008B5D48"/>
    <w:rsid w:val="008E561C"/>
    <w:rsid w:val="00906054"/>
    <w:rsid w:val="009A49D7"/>
    <w:rsid w:val="00A02A4F"/>
    <w:rsid w:val="00A03965"/>
    <w:rsid w:val="00AD45D9"/>
    <w:rsid w:val="00B04638"/>
    <w:rsid w:val="00B06411"/>
    <w:rsid w:val="00B221F2"/>
    <w:rsid w:val="00B373F7"/>
    <w:rsid w:val="00B43E25"/>
    <w:rsid w:val="00B655F0"/>
    <w:rsid w:val="00BA1A2F"/>
    <w:rsid w:val="00C41837"/>
    <w:rsid w:val="00CA06E1"/>
    <w:rsid w:val="00CB65C5"/>
    <w:rsid w:val="00CE576A"/>
    <w:rsid w:val="00D14666"/>
    <w:rsid w:val="00DA6A90"/>
    <w:rsid w:val="00DD1718"/>
    <w:rsid w:val="00EB5FD2"/>
    <w:rsid w:val="00F058A6"/>
    <w:rsid w:val="00F376FA"/>
    <w:rsid w:val="00F96A72"/>
    <w:rsid w:val="00FD70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89B5D"/>
  <w15:chartTrackingRefBased/>
  <w15:docId w15:val="{5EB531BC-E094-49B9-BD84-487004748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62EC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D5D1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A6A9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62EC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2E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2EC1"/>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62EC1"/>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362EC1"/>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362E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D6A6C"/>
    <w:pPr>
      <w:ind w:left="720"/>
      <w:contextualSpacing/>
    </w:pPr>
  </w:style>
  <w:style w:type="character" w:customStyle="1" w:styleId="Heading2Char">
    <w:name w:val="Heading 2 Char"/>
    <w:basedOn w:val="DefaultParagraphFont"/>
    <w:link w:val="Heading2"/>
    <w:uiPriority w:val="9"/>
    <w:rsid w:val="002D5D1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833471"/>
    <w:rPr>
      <w:sz w:val="16"/>
      <w:szCs w:val="16"/>
    </w:rPr>
  </w:style>
  <w:style w:type="paragraph" w:styleId="CommentText">
    <w:name w:val="annotation text"/>
    <w:basedOn w:val="Normal"/>
    <w:link w:val="CommentTextChar"/>
    <w:uiPriority w:val="99"/>
    <w:semiHidden/>
    <w:unhideWhenUsed/>
    <w:rsid w:val="00833471"/>
    <w:pPr>
      <w:spacing w:line="240" w:lineRule="auto"/>
    </w:pPr>
    <w:rPr>
      <w:sz w:val="20"/>
      <w:szCs w:val="20"/>
    </w:rPr>
  </w:style>
  <w:style w:type="character" w:customStyle="1" w:styleId="CommentTextChar">
    <w:name w:val="Comment Text Char"/>
    <w:basedOn w:val="DefaultParagraphFont"/>
    <w:link w:val="CommentText"/>
    <w:uiPriority w:val="99"/>
    <w:semiHidden/>
    <w:rsid w:val="00833471"/>
    <w:rPr>
      <w:sz w:val="20"/>
      <w:szCs w:val="20"/>
    </w:rPr>
  </w:style>
  <w:style w:type="paragraph" w:styleId="CommentSubject">
    <w:name w:val="annotation subject"/>
    <w:basedOn w:val="CommentText"/>
    <w:next w:val="CommentText"/>
    <w:link w:val="CommentSubjectChar"/>
    <w:uiPriority w:val="99"/>
    <w:semiHidden/>
    <w:unhideWhenUsed/>
    <w:rsid w:val="00833471"/>
    <w:rPr>
      <w:b/>
      <w:bCs/>
    </w:rPr>
  </w:style>
  <w:style w:type="character" w:customStyle="1" w:styleId="CommentSubjectChar">
    <w:name w:val="Comment Subject Char"/>
    <w:basedOn w:val="CommentTextChar"/>
    <w:link w:val="CommentSubject"/>
    <w:uiPriority w:val="99"/>
    <w:semiHidden/>
    <w:rsid w:val="00833471"/>
    <w:rPr>
      <w:b/>
      <w:bCs/>
      <w:sz w:val="20"/>
      <w:szCs w:val="20"/>
    </w:rPr>
  </w:style>
  <w:style w:type="paragraph" w:styleId="BalloonText">
    <w:name w:val="Balloon Text"/>
    <w:basedOn w:val="Normal"/>
    <w:link w:val="BalloonTextChar"/>
    <w:uiPriority w:val="99"/>
    <w:semiHidden/>
    <w:unhideWhenUsed/>
    <w:rsid w:val="008334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3471"/>
    <w:rPr>
      <w:rFonts w:ascii="Segoe UI" w:hAnsi="Segoe UI" w:cs="Segoe UI"/>
      <w:sz w:val="18"/>
      <w:szCs w:val="18"/>
    </w:rPr>
  </w:style>
  <w:style w:type="character" w:customStyle="1" w:styleId="Heading3Char">
    <w:name w:val="Heading 3 Char"/>
    <w:basedOn w:val="DefaultParagraphFont"/>
    <w:link w:val="Heading3"/>
    <w:uiPriority w:val="9"/>
    <w:rsid w:val="00DA6A90"/>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324FD8"/>
    <w:rPr>
      <w:color w:val="0563C1" w:themeColor="hyperlink"/>
      <w:u w:val="single"/>
    </w:rPr>
  </w:style>
  <w:style w:type="paragraph" w:styleId="NoSpacing">
    <w:name w:val="No Spacing"/>
    <w:uiPriority w:val="1"/>
    <w:qFormat/>
    <w:rsid w:val="003B4F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562870">
      <w:bodyDiv w:val="1"/>
      <w:marLeft w:val="0"/>
      <w:marRight w:val="0"/>
      <w:marTop w:val="0"/>
      <w:marBottom w:val="0"/>
      <w:divBdr>
        <w:top w:val="none" w:sz="0" w:space="0" w:color="auto"/>
        <w:left w:val="none" w:sz="0" w:space="0" w:color="auto"/>
        <w:bottom w:val="none" w:sz="0" w:space="0" w:color="auto"/>
        <w:right w:val="none" w:sz="0" w:space="0" w:color="auto"/>
      </w:divBdr>
    </w:div>
    <w:div w:id="2025396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feresearchertraining.org/occ/submit.html" TargetMode="External"/><Relationship Id="rId13" Type="http://schemas.openxmlformats.org/officeDocument/2006/relationships/image" Target="media/image4.png"/><Relationship Id="rId18" Type="http://schemas.openxmlformats.org/officeDocument/2006/relationships/image" Target="media/image9.wmf"/><Relationship Id="rId3" Type="http://schemas.openxmlformats.org/officeDocument/2006/relationships/customXml" Target="../customXml/item3.xml"/><Relationship Id="rId21" Type="http://schemas.openxmlformats.org/officeDocument/2006/relationships/image" Target="media/image12.wmf"/><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w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wmf"/><Relationship Id="rId4" Type="http://schemas.openxmlformats.org/officeDocument/2006/relationships/numbering" Target="numbering.xml"/><Relationship Id="rId9" Type="http://schemas.openxmlformats.org/officeDocument/2006/relationships/hyperlink" Target="http://www.saferesearchertraining.org/occ/submit.html" TargetMode="Externa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E9B4DE4498A044897736DAD80F9FF5A" ma:contentTypeVersion="12" ma:contentTypeDescription="Create a new document." ma:contentTypeScope="" ma:versionID="162dcfa44fe05228df79f87718be27cb">
  <xsd:schema xmlns:xsd="http://www.w3.org/2001/XMLSchema" xmlns:xs="http://www.w3.org/2001/XMLSchema" xmlns:p="http://schemas.microsoft.com/office/2006/metadata/properties" xmlns:ns3="77145ffc-4c58-47e7-8ac3-3528dba46c5e" xmlns:ns4="806aeec0-4648-4bd5-b80c-5acf0bd9e980" targetNamespace="http://schemas.microsoft.com/office/2006/metadata/properties" ma:root="true" ma:fieldsID="c0a7082957c9ff04573ee4ec0edadbb5" ns3:_="" ns4:_="">
    <xsd:import namespace="77145ffc-4c58-47e7-8ac3-3528dba46c5e"/>
    <xsd:import namespace="806aeec0-4648-4bd5-b80c-5acf0bd9e980"/>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145ffc-4c58-47e7-8ac3-3528dba46c5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6aeec0-4648-4bd5-b80c-5acf0bd9e980"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152092-2B27-4F0B-AC7D-BDCCCADDD654}">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77145ffc-4c58-47e7-8ac3-3528dba46c5e"/>
    <ds:schemaRef ds:uri="http://purl.org/dc/elements/1.1/"/>
    <ds:schemaRef ds:uri="http://schemas.microsoft.com/office/2006/metadata/properties"/>
    <ds:schemaRef ds:uri="806aeec0-4648-4bd5-b80c-5acf0bd9e980"/>
    <ds:schemaRef ds:uri="http://www.w3.org/XML/1998/namespace"/>
    <ds:schemaRef ds:uri="http://purl.org/dc/dcmitype/"/>
  </ds:schemaRefs>
</ds:datastoreItem>
</file>

<file path=customXml/itemProps2.xml><?xml version="1.0" encoding="utf-8"?>
<ds:datastoreItem xmlns:ds="http://schemas.openxmlformats.org/officeDocument/2006/customXml" ds:itemID="{6CAA80D7-785D-4409-97DD-C79D7C4B4A3D}">
  <ds:schemaRefs>
    <ds:schemaRef ds:uri="http://schemas.microsoft.com/sharepoint/v3/contenttype/forms"/>
  </ds:schemaRefs>
</ds:datastoreItem>
</file>

<file path=customXml/itemProps3.xml><?xml version="1.0" encoding="utf-8"?>
<ds:datastoreItem xmlns:ds="http://schemas.openxmlformats.org/officeDocument/2006/customXml" ds:itemID="{83ECE239-34A3-406C-ABB2-1937BE6A1B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145ffc-4c58-47e7-8ac3-3528dba46c5e"/>
    <ds:schemaRef ds:uri="806aeec0-4648-4bd5-b80c-5acf0bd9e9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2353</Words>
  <Characters>13415</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University of the West of England</Company>
  <LinksUpToDate>false</LinksUpToDate>
  <CharactersWithSpaces>15737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Ritchie</dc:creator>
  <cp:keywords/>
  <dc:description/>
  <cp:lastModifiedBy>Felix Ritchie</cp:lastModifiedBy>
  <cp:revision>2</cp:revision>
  <dcterms:created xsi:type="dcterms:W3CDTF">2020-07-13T16:24:00Z</dcterms:created>
  <dcterms:modified xsi:type="dcterms:W3CDTF">2020-07-13T16:24:00Z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0x0101003E9B4DE4498A044897736DAD80F9FF5A</vt:lpwstr>
  </property>
</Properties>
</file>